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mc="http://schemas.openxmlformats.org/markup-compatibility/2006" xmlns:pic="http://schemas.openxmlformats.org/drawingml/2006/picture" xmlns:r="http://schemas.openxmlformats.org/officeDocument/2006/relationships" xmlns:w="http://schemas.openxmlformats.org/wordprocessingml/2006/main" xmlns:w14="http://schemas.microsoft.com/office/word/2010/wordml" xmlns:wp="http://schemas.openxmlformats.org/drawingml/2006/wordprocessingDrawing" xmlns:wp14="http://schemas.microsoft.com/office/word/2010/wordprocessingDrawing" mc:Ignorable="w14 w15 w16se w16cid w16 w16cex w16sdtdh w16sdtfl w16du wp14">
  <w:body>
    <w:p w14:paraId="5706A9B2" w14:textId="77777777" w:rsidR="00417C95" w:rsidRDefault="00000000">
      <w:pPr>
        <w:spacing w:before="1800" w:after="200"/>
        <w:jc w:val="center"/>
      </w:pPr>
      <w:r>
        <w:rPr>
          <w:b/>
          <w:bCs/>
          <w:color w:val="265EA2"/>
          <w:sz w:val="64"/>
          <w:szCs w:val="64"/>
        </w:rPr>
        <w:t>ARIEL PROFESSIONAL</w:t>
      </w:r>
    </w:p>
    <w:p w14:paraId="35A908E0" w14:textId="77777777" w:rsidR="00417C95" w:rsidRDefault="00000000">
      <w:pPr>
        <w:spacing w:before="100" w:after="100"/>
        <w:jc w:val="center"/>
      </w:pPr>
      <w:r>
        <w:rPr>
          <w:color w:val="265EA2"/>
          <w:sz w:val="36"/>
          <w:szCs w:val="36"/>
        </w:rPr>
        <w:t>Système de Dosage Automatique 20 L</w:t>
      </w:r>
    </w:p>
    <w:p w14:paraId="30C652D7" w14:textId="77777777" w:rsidR="00417C95" w:rsidRDefault="00000000">
      <w:pPr>
        <w:spacing w:before="80" w:after="600"/>
        <w:jc w:val="center"/>
      </w:pPr>
      <w:r>
        <w:rPr>
          <w:i/>
          <w:iCs/>
          <w:color w:val="666666"/>
          <w:sz w:val="26"/>
          <w:szCs w:val="26"/>
        </w:rPr>
        <w:t>Gamme OPL — Guide Produits</w:t>
      </w:r>
    </w:p>
    <w:p w14:paraId="4364D74D" w14:textId="77777777" w:rsidR="00417C95" w:rsidRDefault="00417C95">
      <w:pPr>
        <w:pBdr>
          <w:bottom w:val="single" w:sz="16" w:space="0" w:color="E54E23"/>
        </w:pBdr>
      </w:pPr>
    </w:p>
    <w:p w14:paraId="0EA46C9C" w14:textId="77777777" w:rsidR="00417C95" w:rsidRDefault="00417C95">
      <w:pPr>
        <w:spacing w:before="400" w:after="80"/>
      </w:pPr>
    </w:p>
    <w:p w14:paraId="54E742A9" w14:textId="77777777" w:rsidR="00417C95" w:rsidRDefault="00000000">
      <w:pPr>
        <w:spacing w:before="200" w:after="80"/>
        <w:jc w:val="center"/>
      </w:pPr>
      <w:r>
        <w:rPr>
          <w:color w:val="555555"/>
          <w:sz w:val="22"/>
          <w:szCs w:val="22"/>
        </w:rPr>
        <w:t>Hôtellerie  •  Restauration  •  Blanchisserie  •  Santé</w:t>
      </w:r>
    </w:p>
    <w:p w14:paraId="46F52AC1" w14:textId="77777777" w:rsidR="00417C95" w:rsidRDefault="00417C95">
      <w:pPr>
        <w:spacing w:before="800" w:after="80"/>
      </w:pPr>
    </w:p>
    <w:p w14:paraId="46761464" w14:textId="77777777" w:rsidR="00417C95" w:rsidRDefault="00000000">
      <w:pPr>
        <w:jc w:val="center"/>
      </w:pPr>
      <w:r>
        <w:rPr>
          <w:color w:val="888888"/>
          <w:sz w:val="18"/>
          <w:szCs w:val="18"/>
        </w:rPr>
        <w:t>Document établi le 19 mars 2026</w:t>
      </w:r>
    </w:p>
    <w:p w14:paraId="3AF917D8" w14:textId="77777777" w:rsidR="00417C95" w:rsidRDefault="00417C95">
      <w:pPr>
        <w:pageBreakBefore/>
      </w:pPr>
    </w:p>
    <w:p w14:paraId="0114994E" w14:textId="77777777" w:rsidR="00417C95" w:rsidRDefault="00000000">
      <w:pPr>
        <w:pStyle w:val="Titre1"/>
        <w:pBdr>
          <w:bottom w:val="single" w:sz="8" w:space="4" w:color="265EA2"/>
        </w:pBdr>
      </w:pPr>
      <w:r>
        <w:t>1. Présentation du système</w:t>
      </w:r>
    </w:p>
    <w:p w14:paraId="0E4A0507" w14:textId="77777777" w:rsidR="00417C95" w:rsidRDefault="00000000">
      <w:pPr>
        <w:spacing w:before="80" w:after="100"/>
      </w:pPr>
      <w:r>
        <w:t>La gamme Ariel Professional 20 L est un système de lessive à dosage automatique conçu par Procter &amp; Gamble pour les professionnels du lavage intensif : hôtellerie, restauration, blanchisseries industrielles et établissements de santé.</w:t>
      </w:r>
    </w:p>
    <w:p w14:paraId="48AFA028" w14:textId="77777777" w:rsidR="00417C95" w:rsidRDefault="00417C95">
      <w:pPr>
        <w:spacing w:before="80" w:after="80"/>
      </w:pPr>
    </w:p>
    <w:p w14:paraId="149FEFDE" w14:textId="77777777" w:rsidR="00417C95" w:rsidRDefault="00000000">
      <w:pPr>
        <w:spacing w:before="80" w:after="100"/>
      </w:pPr>
      <w:r>
        <w:t>Ce système, aussi appelé OPL (On Premise Laundry), repose sur un principe simple :</w:t>
      </w:r>
    </w:p>
    <w:p w14:paraId="56C1E4E6" w14:textId="77777777" w:rsidR="00417C95" w:rsidRDefault="00000000">
      <w:pPr>
        <w:pStyle w:val="Paragraphedeliste"/>
        <w:numPr>
          <w:ilvl w:val="0"/>
          <w:numId w:val="2"/>
        </w:numPr>
      </w:pPr>
      <w:r>
        <w:t>Un détergent de base unique : Ariel S1 Actilift</w:t>
      </w:r>
    </w:p>
    <w:p w14:paraId="67772FCF" w14:textId="77777777" w:rsidR="00417C95" w:rsidRDefault="00000000">
      <w:pPr>
        <w:pStyle w:val="Paragraphedeliste"/>
        <w:numPr>
          <w:ilvl w:val="0"/>
          <w:numId w:val="2"/>
        </w:numPr>
      </w:pPr>
      <w:r>
        <w:t>Des additifs modulaires (S2 à S8) combinés selon le type de linge et les exigences de propreté</w:t>
      </w:r>
    </w:p>
    <w:p w14:paraId="6271F363" w14:textId="77777777" w:rsidR="00417C95" w:rsidRDefault="00000000">
      <w:pPr>
        <w:pStyle w:val="Paragraphedeliste"/>
        <w:numPr>
          <w:ilvl w:val="0"/>
          <w:numId w:val="2"/>
        </w:numPr>
      </w:pPr>
      <w:r>
        <w:t>Un équipement de dosage automatique P&amp;G Professional — indispensable pour l'utilisation de ces produits</w:t>
      </w:r>
    </w:p>
    <w:p w14:paraId="4892F8FA" w14:textId="77777777" w:rsidR="00417C95" w:rsidRDefault="00417C95">
      <w:pPr>
        <w:spacing w:before="100" w:after="80"/>
      </w:pPr>
    </w:p>
    <w:p w14:paraId="49666AC2" w14:textId="77777777" w:rsidR="00417C95" w:rsidRDefault="00000000">
      <w:pPr>
        <w:spacing w:before="80" w:after="100"/>
      </w:pPr>
      <w:r>
        <w:rPr>
          <w:color w:val="E54E23"/>
        </w:rPr>
        <w:t>⚠️ Attention : Ces produits en bidon 20 L ne peuvent être utilisés qu'avec le système de dosage automatique fourni par P&amp;G Professional. Ils ne sont pas conçus pour un dosage manuel.</w:t>
      </w:r>
    </w:p>
    <w:p w14:paraId="791A6971" w14:textId="77777777" w:rsidR="00417C95" w:rsidRDefault="00417C95">
      <w:pPr>
        <w:spacing w:before="80" w:after="80"/>
      </w:pPr>
    </w:p>
    <w:p w14:paraId="054C1382" w14:textId="77777777" w:rsidR="00417C95" w:rsidRDefault="00000000">
      <w:pPr>
        <w:spacing w:before="80" w:after="100"/>
      </w:pPr>
      <w:r>
        <w:t>Le système est reconnu par la Solar Impulse Foundation pour son efficacité à basse température, réduisant jusqu'à 40 % les émissions de CO₂ par rapport aux systèmes traditionnels.</w:t>
      </w:r>
    </w:p>
    <w:p w14:paraId="529514A7" w14:textId="77777777" w:rsidR="00417C95" w:rsidRDefault="00417C95">
      <w:pPr>
        <w:spacing w:before="200" w:after="80"/>
      </w:pPr>
    </w:p>
    <w:p w14:paraId="3C462DE0" w14:textId="77777777" w:rsidR="00417C95" w:rsidRDefault="00000000">
      <w:pPr>
        <w:pStyle w:val="Titre1"/>
        <w:pBdr>
          <w:bottom w:val="single" w:sz="8" w:space="4" w:color="265EA2"/>
        </w:pBdr>
      </w:pPr>
      <w:r>
        <w:t>2. Tableau de la gamme complète</w:t>
      </w:r>
    </w:p>
    <w:p w14:paraId="6B5AB0BB" w14:textId="77777777" w:rsidR="00417C95" w:rsidRDefault="00000000">
      <w:pPr>
        <w:spacing w:before="80" w:after="100"/>
      </w:pPr>
      <w:r>
        <w:t>L'ensemble des produits 20 L disponibles dans le système Ariel Professional OPL :</w:t>
      </w:r>
    </w:p>
    <w:p w14:paraId="113AE548" w14:textId="77777777" w:rsidR="00417C95" w:rsidRDefault="00417C95">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6"/>
        <w:gridCol w:w="1481"/>
        <w:gridCol w:w="2759"/>
        <w:gridCol w:w="2471"/>
        <w:gridCol w:w="1753"/>
      </w:tblGrid>
      <w:tr w:rsidR="00417C95" w14:paraId="59839EE9" w14:textId="77777777">
        <w:tblPrEx>
          <w:tblCellMar>
            <w:top w:w="0" w:type="dxa"/>
            <w:bottom w:w="0" w:type="dxa"/>
          </w:tblCellMar>
        </w:tblPrEx>
        <w:trPr>
          <w:tblHeader/>
        </w:trPr>
        <w:tc>
          <w:tcPr>
            <w:tcW w:w="9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1B7AAB7D" w14:textId="77777777" w:rsidR="00417C95" w:rsidRDefault="00000000">
            <w:pPr>
              <w:jc w:val="center"/>
            </w:pPr>
            <w:r>
              <w:rPr>
                <w:b/>
                <w:bCs/>
                <w:color w:val="FFFFFF"/>
              </w:rPr>
              <w:t>Code</w:t>
            </w:r>
          </w:p>
        </w:tc>
        <w:tc>
          <w:tcPr>
            <w:tcW w:w="14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4C1193F4" w14:textId="77777777" w:rsidR="00417C95" w:rsidRDefault="00000000">
            <w:pPr>
              <w:jc w:val="center"/>
            </w:pPr>
            <w:r>
              <w:rPr>
                <w:b/>
                <w:bCs/>
                <w:color w:val="FFFFFF"/>
              </w:rPr>
              <w:t>Nom</w:t>
            </w:r>
          </w:p>
        </w:tc>
        <w:tc>
          <w:tcPr>
            <w:tcW w:w="28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5965E4A9" w14:textId="77777777" w:rsidR="00417C95" w:rsidRDefault="00000000">
            <w:pPr>
              <w:jc w:val="center"/>
            </w:pPr>
            <w:r>
              <w:rPr>
                <w:b/>
                <w:bCs/>
                <w:color w:val="FFFFFF"/>
              </w:rPr>
              <w:t>Rôle</w:t>
            </w:r>
          </w:p>
        </w:tc>
        <w:tc>
          <w:tcPr>
            <w:tcW w:w="25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35020C40" w14:textId="77777777" w:rsidR="00417C95" w:rsidRDefault="00000000">
            <w:pPr>
              <w:jc w:val="center"/>
            </w:pPr>
            <w:r>
              <w:rPr>
                <w:b/>
                <w:bCs/>
                <w:color w:val="FFFFFF"/>
              </w:rPr>
              <w:t>Usage principal</w:t>
            </w:r>
          </w:p>
        </w:tc>
        <w:tc>
          <w:tcPr>
            <w:tcW w:w="176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2A9CB976" w14:textId="77777777" w:rsidR="00417C95" w:rsidRDefault="00000000">
            <w:pPr>
              <w:jc w:val="center"/>
            </w:pPr>
            <w:r>
              <w:rPr>
                <w:b/>
                <w:bCs/>
                <w:color w:val="FFFFFF"/>
              </w:rPr>
              <w:t>Combinaison</w:t>
            </w:r>
          </w:p>
        </w:tc>
      </w:tr>
      <w:tr w:rsidR="00417C95" w14:paraId="248C1F71"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29742F95" w14:textId="77777777" w:rsidR="00417C95" w:rsidRDefault="00000000">
            <w:pPr>
              <w:jc w:val="center"/>
            </w:pPr>
            <w:r>
              <w:rPr>
                <w:b/>
                <w:bCs/>
                <w:color w:val="FFFFFF"/>
              </w:rPr>
              <w:t>S1</w:t>
            </w:r>
          </w:p>
        </w:tc>
        <w:tc>
          <w:tcPr>
            <w:tcW w:w="14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69521FEC" w14:textId="77777777" w:rsidR="00417C95" w:rsidRDefault="00000000">
            <w:r>
              <w:rPr>
                <w:b/>
                <w:bCs/>
                <w:color w:val="000000"/>
              </w:rPr>
              <w:t>Actilift Détergent</w:t>
            </w:r>
          </w:p>
        </w:tc>
        <w:tc>
          <w:tcPr>
            <w:tcW w:w="28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0E9F94CD" w14:textId="77777777" w:rsidR="00417C95" w:rsidRDefault="00000000">
            <w:r>
              <w:rPr>
                <w:color w:val="000000"/>
              </w:rPr>
              <w:t>Détergent liquide de base, concentré, pH neutre. Élimine les taches dès 30°C. Base obligatoire de tout cycle.</w:t>
            </w:r>
          </w:p>
        </w:tc>
        <w:tc>
          <w:tcPr>
            <w:tcW w:w="25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1B1C3DD0" w14:textId="77777777" w:rsidR="00417C95" w:rsidRDefault="00000000">
            <w:r>
              <w:rPr>
                <w:color w:val="000000"/>
              </w:rPr>
              <w:t>Tout type de linge — usage universel</w:t>
            </w:r>
          </w:p>
        </w:tc>
        <w:tc>
          <w:tcPr>
            <w:tcW w:w="176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257C1707" w14:textId="77777777" w:rsidR="00417C95" w:rsidRDefault="00000000">
            <w:r>
              <w:rPr>
                <w:color w:val="000000"/>
              </w:rPr>
              <w:t>Seul ou + tout additif</w:t>
            </w:r>
          </w:p>
        </w:tc>
      </w:tr>
      <w:tr w:rsidR="00417C95" w14:paraId="76D704D8"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2E9EF8DC" w14:textId="77777777" w:rsidR="00417C95" w:rsidRDefault="00000000">
            <w:pPr>
              <w:jc w:val="center"/>
            </w:pPr>
            <w:r>
              <w:rPr>
                <w:b/>
                <w:bCs/>
                <w:color w:val="FFFFFF"/>
              </w:rPr>
              <w:t>S2</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23BDDC5A" w14:textId="77777777" w:rsidR="00417C95" w:rsidRDefault="00000000">
            <w:r>
              <w:rPr>
                <w:b/>
                <w:bCs/>
                <w:color w:val="000000"/>
              </w:rPr>
              <w:t>Lenor Adoucissant</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45BB26A9" w14:textId="77777777" w:rsidR="00417C95" w:rsidRDefault="00000000">
            <w:r>
              <w:rPr>
                <w:color w:val="000000"/>
              </w:rPr>
              <w:t>Adoucissant concentré longue durée. Douceur et fraîcheur préservées après sèche-linge et repassage.</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37C7038D" w14:textId="77777777" w:rsidR="00417C95" w:rsidRDefault="00000000">
            <w:r>
              <w:rPr>
                <w:color w:val="000000"/>
              </w:rPr>
              <w:t>Linge de lit, serviettes, vêtements de travail</w:t>
            </w:r>
          </w:p>
        </w:tc>
        <w:tc>
          <w:tcPr>
            <w:tcW w:w="1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68E0101D" w14:textId="77777777" w:rsidR="00417C95" w:rsidRDefault="00000000">
            <w:r>
              <w:rPr>
                <w:color w:val="000000"/>
              </w:rPr>
              <w:t>S1 + S2</w:t>
            </w:r>
          </w:p>
        </w:tc>
      </w:tr>
      <w:tr w:rsidR="00417C95" w14:paraId="18EDE017"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31E1CA48" w14:textId="77777777" w:rsidR="00417C95" w:rsidRDefault="00000000">
            <w:pPr>
              <w:jc w:val="center"/>
            </w:pPr>
            <w:r>
              <w:rPr>
                <w:b/>
                <w:bCs/>
                <w:color w:val="FFFFFF"/>
              </w:rPr>
              <w:t>S3</w:t>
            </w:r>
          </w:p>
        </w:tc>
        <w:tc>
          <w:tcPr>
            <w:tcW w:w="14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3E19F0B7" w14:textId="77777777" w:rsidR="00417C95" w:rsidRDefault="00000000">
            <w:r>
              <w:rPr>
                <w:b/>
                <w:bCs/>
                <w:color w:val="000000"/>
              </w:rPr>
              <w:t>Détachant Protecteur Couleur</w:t>
            </w:r>
          </w:p>
        </w:tc>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04347E0B" w14:textId="77777777" w:rsidR="00417C95" w:rsidRDefault="00000000">
            <w:r>
              <w:rPr>
                <w:color w:val="000000"/>
              </w:rPr>
              <w:t>Détachant et désinfectant basse température. Élimine les taches colorées (thé, vin). Désinfection EN 1276 à 40°C / virus EN 14476 à 20°C.</w:t>
            </w:r>
          </w:p>
        </w:tc>
        <w:tc>
          <w:tcPr>
            <w:tcW w:w="2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6CD40C23" w14:textId="77777777" w:rsidR="00417C95" w:rsidRDefault="00000000">
            <w:r>
              <w:rPr>
                <w:color w:val="000000"/>
              </w:rPr>
              <w:t>Linge couleur, secteur santé, restauration</w:t>
            </w:r>
          </w:p>
        </w:tc>
        <w:tc>
          <w:tcPr>
            <w:tcW w:w="1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1DE297FF" w14:textId="77777777" w:rsidR="00417C95" w:rsidRDefault="00000000">
            <w:r>
              <w:rPr>
                <w:color w:val="000000"/>
              </w:rPr>
              <w:t>S1 + S3</w:t>
            </w:r>
          </w:p>
        </w:tc>
      </w:tr>
      <w:tr w:rsidR="00417C95" w14:paraId="67BE5FE2"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78BA8CA6" w14:textId="77777777" w:rsidR="00417C95" w:rsidRDefault="00000000">
            <w:pPr>
              <w:jc w:val="center"/>
            </w:pPr>
            <w:r>
              <w:rPr>
                <w:b/>
                <w:bCs/>
                <w:color w:val="FFFFFF"/>
              </w:rPr>
              <w:t>S4</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27B2A249" w14:textId="77777777" w:rsidR="00417C95" w:rsidRDefault="00000000">
            <w:r>
              <w:rPr>
                <w:b/>
                <w:bCs/>
                <w:color w:val="000000"/>
              </w:rPr>
              <w:t>Max White</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0B08863E" w14:textId="77777777" w:rsidR="00417C95" w:rsidRDefault="00000000">
            <w:r>
              <w:rPr>
                <w:color w:val="000000"/>
              </w:rPr>
              <w:t>Restaure et prolonge la blancheur du linge blanc. Cycle de rajeunissement efficace dès 1 lavage.</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6112A315" w14:textId="77777777" w:rsidR="00417C95" w:rsidRDefault="00000000">
            <w:r>
              <w:rPr>
                <w:color w:val="000000"/>
              </w:rPr>
              <w:t>Linge blanc hôtellerie — draps, serviettes, nappes</w:t>
            </w:r>
          </w:p>
        </w:tc>
        <w:tc>
          <w:tcPr>
            <w:tcW w:w="1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23073D10" w14:textId="77777777" w:rsidR="00417C95" w:rsidRDefault="00000000">
            <w:r>
              <w:rPr>
                <w:color w:val="000000"/>
              </w:rPr>
              <w:t>S1 + S4</w:t>
            </w:r>
          </w:p>
        </w:tc>
      </w:tr>
      <w:tr w:rsidR="00417C95" w14:paraId="34BA1E8F"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0D714F79" w14:textId="77777777" w:rsidR="00417C95" w:rsidRDefault="00000000">
            <w:pPr>
              <w:jc w:val="center"/>
            </w:pPr>
            <w:r>
              <w:rPr>
                <w:b/>
                <w:bCs/>
                <w:color w:val="FFFFFF"/>
              </w:rPr>
              <w:t>S5</w:t>
            </w:r>
          </w:p>
        </w:tc>
        <w:tc>
          <w:tcPr>
            <w:tcW w:w="14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4F029DC9" w14:textId="77777777" w:rsidR="00417C95" w:rsidRDefault="00000000">
            <w:r>
              <w:rPr>
                <w:b/>
                <w:bCs/>
                <w:color w:val="000000"/>
              </w:rPr>
              <w:t>Détachant Linge Blanc</w:t>
            </w:r>
          </w:p>
        </w:tc>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326C1724" w14:textId="77777777" w:rsidR="00417C95" w:rsidRDefault="00000000">
            <w:r>
              <w:rPr>
                <w:color w:val="000000"/>
              </w:rPr>
              <w:t>Détachant concentré pour taches oxydables : café, thé, vin, fruits. pH neutre. Idéal basse température.</w:t>
            </w:r>
          </w:p>
        </w:tc>
        <w:tc>
          <w:tcPr>
            <w:tcW w:w="2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77C081DD" w14:textId="77777777" w:rsidR="00417C95" w:rsidRDefault="00000000">
            <w:r>
              <w:rPr>
                <w:color w:val="000000"/>
              </w:rPr>
              <w:t>Linge blanc très taché — restauration, hôpital</w:t>
            </w:r>
          </w:p>
        </w:tc>
        <w:tc>
          <w:tcPr>
            <w:tcW w:w="1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2F42E78F" w14:textId="77777777" w:rsidR="00417C95" w:rsidRDefault="00000000">
            <w:r>
              <w:rPr>
                <w:color w:val="000000"/>
              </w:rPr>
              <w:t>S1 + S5</w:t>
            </w:r>
          </w:p>
        </w:tc>
      </w:tr>
      <w:tr w:rsidR="00417C95" w14:paraId="26557445"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633323F9" w14:textId="77777777" w:rsidR="00417C95" w:rsidRDefault="00000000">
            <w:pPr>
              <w:jc w:val="center"/>
            </w:pPr>
            <w:r>
              <w:rPr>
                <w:b/>
                <w:bCs/>
                <w:color w:val="FFFFFF"/>
              </w:rPr>
              <w:lastRenderedPageBreak/>
              <w:t>S6</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3BF7E0FF" w14:textId="77777777" w:rsidR="00417C95" w:rsidRDefault="00000000">
            <w:r>
              <w:rPr>
                <w:b/>
                <w:bCs/>
                <w:color w:val="000000"/>
              </w:rPr>
              <w:t>Dégraissant Émulsifiant</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2F7F72CD" w14:textId="77777777" w:rsidR="00417C95" w:rsidRDefault="00000000">
            <w:r>
              <w:rPr>
                <w:color w:val="000000"/>
              </w:rPr>
              <w:t>Élimine taches graisseuses et saleté corporelle. Action émulsifiante puissante.</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4763E5FC" w14:textId="77777777" w:rsidR="00417C95" w:rsidRDefault="00000000">
            <w:r>
              <w:rPr>
                <w:color w:val="000000"/>
              </w:rPr>
              <w:t>Cuisine professionnelle, vêtements de travail, sport</w:t>
            </w:r>
          </w:p>
        </w:tc>
        <w:tc>
          <w:tcPr>
            <w:tcW w:w="1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5E7AC146" w14:textId="77777777" w:rsidR="00417C95" w:rsidRDefault="00000000">
            <w:r>
              <w:rPr>
                <w:color w:val="000000"/>
              </w:rPr>
              <w:t>S1 + S6</w:t>
            </w:r>
          </w:p>
        </w:tc>
      </w:tr>
      <w:tr w:rsidR="00417C95" w14:paraId="3C7C72FC"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375A4CBD" w14:textId="77777777" w:rsidR="00417C95" w:rsidRDefault="00000000">
            <w:pPr>
              <w:jc w:val="center"/>
            </w:pPr>
            <w:r>
              <w:rPr>
                <w:b/>
                <w:bCs/>
                <w:color w:val="FFFFFF"/>
              </w:rPr>
              <w:t>S7</w:t>
            </w:r>
          </w:p>
        </w:tc>
        <w:tc>
          <w:tcPr>
            <w:tcW w:w="14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1E3EC80D" w14:textId="77777777" w:rsidR="00417C95" w:rsidRDefault="00000000">
            <w:r>
              <w:rPr>
                <w:b/>
                <w:bCs/>
                <w:color w:val="000000"/>
              </w:rPr>
              <w:t>SC Alca Extra</w:t>
            </w:r>
          </w:p>
        </w:tc>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698D68F2" w14:textId="77777777" w:rsidR="00417C95" w:rsidRDefault="00000000">
            <w:r>
              <w:rPr>
                <w:color w:val="000000"/>
              </w:rPr>
              <w:t>Booster alcalin qui améliore les performances du S8 SC HydrOxi. Ne s'utilise pas seul.</w:t>
            </w:r>
          </w:p>
        </w:tc>
        <w:tc>
          <w:tcPr>
            <w:tcW w:w="2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70FFFE07" w14:textId="77777777" w:rsidR="00417C95" w:rsidRDefault="00000000">
            <w:r>
              <w:rPr>
                <w:color w:val="000000"/>
              </w:rPr>
              <w:t>Linge très sale — haute performance</w:t>
            </w:r>
          </w:p>
        </w:tc>
        <w:tc>
          <w:tcPr>
            <w:tcW w:w="1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27C144E3" w14:textId="77777777" w:rsidR="00417C95" w:rsidRDefault="00000000">
            <w:r>
              <w:rPr>
                <w:color w:val="000000"/>
              </w:rPr>
              <w:t>S1 + S7 + S8</w:t>
            </w:r>
          </w:p>
        </w:tc>
      </w:tr>
      <w:tr w:rsidR="00417C95" w14:paraId="7D80F14C" w14:textId="77777777">
        <w:tblPrEx>
          <w:tblCellMar>
            <w:top w:w="0" w:type="dxa"/>
            <w:bottom w:w="0" w:type="dxa"/>
          </w:tblCellMar>
        </w:tblPrEx>
        <w:tc>
          <w:tcPr>
            <w:tcW w:w="9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0D540212" w14:textId="77777777" w:rsidR="00417C95" w:rsidRDefault="00000000">
            <w:pPr>
              <w:jc w:val="center"/>
            </w:pPr>
            <w:r>
              <w:rPr>
                <w:b/>
                <w:bCs/>
                <w:color w:val="FFFFFF"/>
              </w:rPr>
              <w:t>S8</w:t>
            </w:r>
          </w:p>
        </w:tc>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6AE01BD1" w14:textId="77777777" w:rsidR="00417C95" w:rsidRDefault="00000000">
            <w:r>
              <w:rPr>
                <w:b/>
                <w:bCs/>
                <w:color w:val="000000"/>
              </w:rPr>
              <w:t>SC HydrOxi Détachant</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3298125E" w14:textId="77777777" w:rsidR="00417C95" w:rsidRDefault="00000000">
            <w:r>
              <w:rPr>
                <w:color w:val="000000"/>
              </w:rPr>
              <w:t>Détachant haute température (60–95°C). Désinfection maximale : 99,999 % bactéries éliminées avec S1+S7+S8 à 60°C/15 min.</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0F057A24" w14:textId="77777777" w:rsidR="00417C95" w:rsidRDefault="00000000">
            <w:r>
              <w:rPr>
                <w:color w:val="000000"/>
              </w:rPr>
              <w:t>Blanchisserie hospitalière, linge chirurgical</w:t>
            </w:r>
          </w:p>
        </w:tc>
        <w:tc>
          <w:tcPr>
            <w:tcW w:w="1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602B7052" w14:textId="77777777" w:rsidR="00417C95" w:rsidRDefault="00000000">
            <w:r>
              <w:rPr>
                <w:color w:val="000000"/>
              </w:rPr>
              <w:t>S1 + S7 + S8</w:t>
            </w:r>
          </w:p>
        </w:tc>
      </w:tr>
    </w:tbl>
    <w:p w14:paraId="56B5E5F2" w14:textId="77777777" w:rsidR="00417C95" w:rsidRDefault="00417C95">
      <w:pPr>
        <w:spacing w:before="200" w:after="80"/>
      </w:pPr>
    </w:p>
    <w:p w14:paraId="1B435FFD" w14:textId="77777777" w:rsidR="00417C95" w:rsidRDefault="00000000">
      <w:pPr>
        <w:pStyle w:val="Titre1"/>
        <w:pBdr>
          <w:bottom w:val="single" w:sz="8" w:space="4" w:color="265EA2"/>
        </w:pBdr>
      </w:pPr>
      <w:r>
        <w:t>3. Fiches produits détaillées</w:t>
      </w:r>
    </w:p>
    <w:p w14:paraId="02C6360B" w14:textId="77777777" w:rsidR="00417C95" w:rsidRDefault="00000000">
      <w:pPr>
        <w:pStyle w:val="Titre2"/>
      </w:pPr>
      <w:r>
        <w:t>S1 — Actilift Détergent (Base universelle)</w:t>
      </w:r>
    </w:p>
    <w:p w14:paraId="09140244" w14:textId="77777777" w:rsidR="00417C95" w:rsidRDefault="00000000">
      <w:pPr>
        <w:spacing w:before="80" w:after="100"/>
      </w:pPr>
      <w:r>
        <w:t>Le S1 est le seul vrai détergent de la gamme. Tous les autres produits en sont des additifs complémentaires. Il s'utilise seul pour les lavages courants, ou combiné avec les additifs S3 à S8 pour les besoins spécifiques.</w:t>
      </w:r>
    </w:p>
    <w:p w14:paraId="5FA79C02" w14:textId="77777777" w:rsidR="00417C95" w:rsidRDefault="00000000">
      <w:pPr>
        <w:pStyle w:val="Paragraphedeliste"/>
        <w:numPr>
          <w:ilvl w:val="0"/>
          <w:numId w:val="2"/>
        </w:numPr>
      </w:pPr>
      <w:r>
        <w:t>Formule concentrée, faiblement moussante (compatible machines professionnelles)</w:t>
      </w:r>
    </w:p>
    <w:p w14:paraId="3C18D721" w14:textId="77777777" w:rsidR="00417C95" w:rsidRDefault="00000000">
      <w:pPr>
        <w:pStyle w:val="Paragraphedeliste"/>
        <w:numPr>
          <w:ilvl w:val="0"/>
          <w:numId w:val="2"/>
        </w:numPr>
      </w:pPr>
      <w:r>
        <w:t>Efficace dès 30°C — économie d'énergie garantie</w:t>
      </w:r>
    </w:p>
    <w:p w14:paraId="2001D273" w14:textId="77777777" w:rsidR="00417C95" w:rsidRDefault="00000000">
      <w:pPr>
        <w:pStyle w:val="Paragraphedeliste"/>
        <w:numPr>
          <w:ilvl w:val="0"/>
          <w:numId w:val="2"/>
        </w:numPr>
      </w:pPr>
      <w:r>
        <w:t>pH neutre (8,0) — respecte les fibres et les couleurs</w:t>
      </w:r>
    </w:p>
    <w:p w14:paraId="00F347DE" w14:textId="77777777" w:rsidR="00417C95" w:rsidRDefault="00000000">
      <w:pPr>
        <w:pStyle w:val="Paragraphedeliste"/>
        <w:numPr>
          <w:ilvl w:val="0"/>
          <w:numId w:val="2"/>
        </w:numPr>
      </w:pPr>
      <w:r>
        <w:t>Désinfecte dès 60°C selon normes EN 1276 et DGHM</w:t>
      </w:r>
    </w:p>
    <w:p w14:paraId="1018CB12" w14:textId="77777777" w:rsidR="00417C95" w:rsidRDefault="00000000">
      <w:pPr>
        <w:pStyle w:val="Paragraphedeliste"/>
        <w:numPr>
          <w:ilvl w:val="0"/>
          <w:numId w:val="2"/>
        </w:numPr>
      </w:pPr>
      <w:r>
        <w:t>Fabriqué en France</w:t>
      </w:r>
    </w:p>
    <w:p w14:paraId="22332697" w14:textId="77777777" w:rsidR="00417C95" w:rsidRDefault="00417C95">
      <w:pPr>
        <w:spacing w:before="80" w:after="80"/>
      </w:pPr>
    </w:p>
    <w:p w14:paraId="1F5C44EA" w14:textId="77777777" w:rsidR="00417C95" w:rsidRDefault="00000000">
      <w:pPr>
        <w:pStyle w:val="Titre2"/>
      </w:pPr>
      <w:r>
        <w:t>S2 — Lenor Adoucissant concentré</w:t>
      </w:r>
    </w:p>
    <w:p w14:paraId="31CC7CDE" w14:textId="77777777" w:rsidR="00417C95" w:rsidRDefault="00000000">
      <w:pPr>
        <w:spacing w:before="80" w:after="100"/>
      </w:pPr>
      <w:r>
        <w:t>Produit Lenor (P&amp;G), intégré au système Ariel OPL. S'utilise en rinçage après le cycle de lavage avec S1.</w:t>
      </w:r>
    </w:p>
    <w:p w14:paraId="0CDF2728" w14:textId="77777777" w:rsidR="00417C95" w:rsidRDefault="00000000">
      <w:pPr>
        <w:pStyle w:val="Paragraphedeliste"/>
        <w:numPr>
          <w:ilvl w:val="0"/>
          <w:numId w:val="2"/>
        </w:numPr>
      </w:pPr>
      <w:r>
        <w:t>Douceur longue durée sur tout type de textile</w:t>
      </w:r>
    </w:p>
    <w:p w14:paraId="67EDE4D6" w14:textId="77777777" w:rsidR="00417C95" w:rsidRDefault="00000000">
      <w:pPr>
        <w:pStyle w:val="Paragraphedeliste"/>
        <w:numPr>
          <w:ilvl w:val="0"/>
          <w:numId w:val="2"/>
        </w:numPr>
      </w:pPr>
      <w:r>
        <w:t>Fraîcheur préservée après sèche-linge et repassage</w:t>
      </w:r>
    </w:p>
    <w:p w14:paraId="2C70C9E3" w14:textId="77777777" w:rsidR="00417C95" w:rsidRDefault="00000000">
      <w:pPr>
        <w:pStyle w:val="Paragraphedeliste"/>
        <w:numPr>
          <w:ilvl w:val="0"/>
          <w:numId w:val="2"/>
        </w:numPr>
      </w:pPr>
      <w:r>
        <w:t>Recommandé pour l'hôtellerie (linge de lit, serviettes)</w:t>
      </w:r>
    </w:p>
    <w:p w14:paraId="7DFDC70D" w14:textId="77777777" w:rsidR="00417C95" w:rsidRDefault="00417C95">
      <w:pPr>
        <w:spacing w:before="80" w:after="80"/>
      </w:pPr>
    </w:p>
    <w:p w14:paraId="0BCA49C4" w14:textId="77777777" w:rsidR="00417C95" w:rsidRDefault="00000000">
      <w:pPr>
        <w:pStyle w:val="Titre2"/>
      </w:pPr>
      <w:r>
        <w:t>S3 — Détachant Protecteur de Couleur</w:t>
      </w:r>
    </w:p>
    <w:p w14:paraId="6A7CAA69" w14:textId="77777777" w:rsidR="00417C95" w:rsidRDefault="00000000">
      <w:pPr>
        <w:spacing w:before="80" w:after="100"/>
      </w:pPr>
      <w:r>
        <w:t>Additif clé pour les professionnels de la restauration et du secteur médical. Associé au S1, il offre une désinfection certifiée à basse température.</w:t>
      </w:r>
    </w:p>
    <w:p w14:paraId="4BA25F8D" w14:textId="77777777" w:rsidR="00417C95" w:rsidRDefault="00000000">
      <w:pPr>
        <w:pStyle w:val="Paragraphedeliste"/>
        <w:numPr>
          <w:ilvl w:val="0"/>
          <w:numId w:val="2"/>
        </w:numPr>
      </w:pPr>
      <w:r>
        <w:t>Désinfection EN 1276 : élimine 99,999 % des bactéries à 40°C en 20 min</w:t>
      </w:r>
    </w:p>
    <w:p w14:paraId="2F388328" w14:textId="77777777" w:rsidR="00417C95" w:rsidRDefault="00000000">
      <w:pPr>
        <w:pStyle w:val="Paragraphedeliste"/>
        <w:numPr>
          <w:ilvl w:val="0"/>
          <w:numId w:val="2"/>
        </w:numPr>
      </w:pPr>
      <w:r>
        <w:t>Élimine les virus enveloppés (norme EN 14476) à 20°C en 10 min (S1+S3)</w:t>
      </w:r>
    </w:p>
    <w:p w14:paraId="260C74B1" w14:textId="77777777" w:rsidR="00417C95" w:rsidRDefault="00000000">
      <w:pPr>
        <w:pStyle w:val="Paragraphedeliste"/>
        <w:numPr>
          <w:ilvl w:val="0"/>
          <w:numId w:val="2"/>
        </w:numPr>
      </w:pPr>
      <w:r>
        <w:t>Protège l'éclat des couleurs — sans décoloration</w:t>
      </w:r>
    </w:p>
    <w:p w14:paraId="46E57800" w14:textId="77777777" w:rsidR="00417C95" w:rsidRDefault="00000000">
      <w:pPr>
        <w:pStyle w:val="Paragraphedeliste"/>
        <w:numPr>
          <w:ilvl w:val="0"/>
          <w:numId w:val="2"/>
        </w:numPr>
      </w:pPr>
      <w:r>
        <w:t>Idéal pour taches de thé, vin, café sur linge couleur</w:t>
      </w:r>
    </w:p>
    <w:p w14:paraId="6C397FB3" w14:textId="77777777" w:rsidR="00417C95" w:rsidRDefault="00417C95">
      <w:pPr>
        <w:spacing w:before="80" w:after="80"/>
      </w:pPr>
    </w:p>
    <w:p w14:paraId="74E4DED9" w14:textId="77777777" w:rsidR="00417C95" w:rsidRDefault="00000000">
      <w:pPr>
        <w:pStyle w:val="Titre2"/>
      </w:pPr>
      <w:r>
        <w:t>S4 — Max White (Blancheur hôtellerie)</w:t>
      </w:r>
    </w:p>
    <w:p w14:paraId="0B462F89" w14:textId="77777777" w:rsidR="00417C95" w:rsidRDefault="00000000">
      <w:pPr>
        <w:spacing w:before="80" w:after="100"/>
      </w:pPr>
      <w:r>
        <w:t>Additif spécialisé pour les établissements exigeant un blanc éclatant et durable : hôtels, restaurants, spas.</w:t>
      </w:r>
    </w:p>
    <w:p w14:paraId="1E9A4242" w14:textId="77777777" w:rsidR="00417C95" w:rsidRDefault="00000000">
      <w:pPr>
        <w:pStyle w:val="Paragraphedeliste"/>
        <w:numPr>
          <w:ilvl w:val="0"/>
          <w:numId w:val="2"/>
        </w:numPr>
      </w:pPr>
      <w:r>
        <w:lastRenderedPageBreak/>
        <w:t>Restaure la blancheur dès le 1er cycle de rajeunissement</w:t>
      </w:r>
    </w:p>
    <w:p w14:paraId="1EECAD41" w14:textId="77777777" w:rsidR="00417C95" w:rsidRDefault="00000000">
      <w:pPr>
        <w:pStyle w:val="Paragraphedeliste"/>
        <w:numPr>
          <w:ilvl w:val="0"/>
          <w:numId w:val="2"/>
        </w:numPr>
      </w:pPr>
      <w:r>
        <w:t>Prolonge la durée de vie du linge blanc</w:t>
      </w:r>
    </w:p>
    <w:p w14:paraId="78BF50D4" w14:textId="77777777" w:rsidR="00417C95" w:rsidRDefault="00000000">
      <w:pPr>
        <w:pStyle w:val="Paragraphedeliste"/>
        <w:numPr>
          <w:ilvl w:val="0"/>
          <w:numId w:val="2"/>
        </w:numPr>
      </w:pPr>
      <w:r>
        <w:t>Usage : draps, serviettes, nappes, peignoirs</w:t>
      </w:r>
    </w:p>
    <w:p w14:paraId="5E8CDA63" w14:textId="77777777" w:rsidR="00417C95" w:rsidRDefault="00417C95">
      <w:pPr>
        <w:spacing w:before="80" w:after="80"/>
      </w:pPr>
    </w:p>
    <w:p w14:paraId="5CA2EE17" w14:textId="77777777" w:rsidR="00417C95" w:rsidRDefault="00000000">
      <w:pPr>
        <w:pStyle w:val="Titre2"/>
      </w:pPr>
      <w:r>
        <w:t>S5 — Détachant Linge Blanc</w:t>
      </w:r>
    </w:p>
    <w:p w14:paraId="7194D84C" w14:textId="77777777" w:rsidR="00417C95" w:rsidRDefault="00000000">
      <w:pPr>
        <w:spacing w:before="80" w:after="100"/>
      </w:pPr>
      <w:r>
        <w:t>Spécialisé dans l'élimination des taches oxydables sur linge blanc. Complète le S4 pour les cas de forte souillure.</w:t>
      </w:r>
    </w:p>
    <w:p w14:paraId="763AC3AF" w14:textId="77777777" w:rsidR="00417C95" w:rsidRDefault="00000000">
      <w:pPr>
        <w:pStyle w:val="Paragraphedeliste"/>
        <w:numPr>
          <w:ilvl w:val="0"/>
          <w:numId w:val="2"/>
        </w:numPr>
      </w:pPr>
      <w:r>
        <w:t>Cible : café, thé, vin rouge, jus de fruits, herbe</w:t>
      </w:r>
    </w:p>
    <w:p w14:paraId="4771F5F4" w14:textId="77777777" w:rsidR="00417C95" w:rsidRDefault="00000000">
      <w:pPr>
        <w:pStyle w:val="Paragraphedeliste"/>
        <w:numPr>
          <w:ilvl w:val="0"/>
          <w:numId w:val="2"/>
        </w:numPr>
      </w:pPr>
      <w:r>
        <w:t>pH neutre — ne fragilise pas les fibres</w:t>
      </w:r>
    </w:p>
    <w:p w14:paraId="79F56256" w14:textId="77777777" w:rsidR="00417C95" w:rsidRDefault="00000000">
      <w:pPr>
        <w:pStyle w:val="Paragraphedeliste"/>
        <w:numPr>
          <w:ilvl w:val="0"/>
          <w:numId w:val="2"/>
        </w:numPr>
      </w:pPr>
      <w:r>
        <w:t>Efficace à basse température</w:t>
      </w:r>
    </w:p>
    <w:p w14:paraId="55CA6F22" w14:textId="77777777" w:rsidR="00417C95" w:rsidRDefault="00417C95">
      <w:pPr>
        <w:spacing w:before="80" w:after="80"/>
      </w:pPr>
    </w:p>
    <w:p w14:paraId="521648C9" w14:textId="77777777" w:rsidR="00417C95" w:rsidRDefault="00000000">
      <w:pPr>
        <w:pStyle w:val="Titre2"/>
      </w:pPr>
      <w:r>
        <w:t>S6 — Dégraissant Émulsifiant</w:t>
      </w:r>
    </w:p>
    <w:p w14:paraId="3BF33444" w14:textId="77777777" w:rsidR="00417C95" w:rsidRDefault="00000000">
      <w:pPr>
        <w:spacing w:before="80" w:after="100"/>
      </w:pPr>
      <w:r>
        <w:t>Indispensable pour les établissements de restauration, les ateliers ou tout secteur exposé aux graisses et à la saleté corporelle.</w:t>
      </w:r>
    </w:p>
    <w:p w14:paraId="7C28E818" w14:textId="77777777" w:rsidR="00417C95" w:rsidRDefault="00000000">
      <w:pPr>
        <w:pStyle w:val="Paragraphedeliste"/>
        <w:numPr>
          <w:ilvl w:val="0"/>
          <w:numId w:val="2"/>
        </w:numPr>
      </w:pPr>
      <w:r>
        <w:t>Émulsifie et élimine les graisses culinaires et industrielles</w:t>
      </w:r>
    </w:p>
    <w:p w14:paraId="485CE74A" w14:textId="77777777" w:rsidR="00417C95" w:rsidRDefault="00000000">
      <w:pPr>
        <w:pStyle w:val="Paragraphedeliste"/>
        <w:numPr>
          <w:ilvl w:val="0"/>
          <w:numId w:val="2"/>
        </w:numPr>
      </w:pPr>
      <w:r>
        <w:t>Efficace sur la saleté corporelle (vêtements de travail, tenues de sport)</w:t>
      </w:r>
    </w:p>
    <w:p w14:paraId="2F21E46A" w14:textId="77777777" w:rsidR="00417C95" w:rsidRDefault="00000000">
      <w:pPr>
        <w:pStyle w:val="Paragraphedeliste"/>
        <w:numPr>
          <w:ilvl w:val="0"/>
          <w:numId w:val="2"/>
        </w:numPr>
      </w:pPr>
      <w:r>
        <w:t>S'utilise uniquement combiné avec le S1</w:t>
      </w:r>
    </w:p>
    <w:p w14:paraId="42448AE1" w14:textId="77777777" w:rsidR="00417C95" w:rsidRDefault="00417C95">
      <w:pPr>
        <w:spacing w:before="80" w:after="80"/>
      </w:pPr>
    </w:p>
    <w:p w14:paraId="5A90A172" w14:textId="77777777" w:rsidR="00417C95" w:rsidRDefault="00000000">
      <w:pPr>
        <w:pStyle w:val="Titre2"/>
      </w:pPr>
      <w:r>
        <w:t>S7 — SC Alca Extra (Booster)</w:t>
      </w:r>
    </w:p>
    <w:p w14:paraId="798E65BB" w14:textId="77777777" w:rsidR="00417C95" w:rsidRDefault="00000000">
      <w:pPr>
        <w:spacing w:before="80" w:after="100"/>
      </w:pPr>
      <w:r>
        <w:t>Additif alcalin conçu exclusivement pour amplifier l'effet du S8. Ne s'utilise jamais seul ni sans le S8.</w:t>
      </w:r>
    </w:p>
    <w:p w14:paraId="66E1B689" w14:textId="77777777" w:rsidR="00417C95" w:rsidRDefault="00000000">
      <w:pPr>
        <w:pStyle w:val="Paragraphedeliste"/>
        <w:numPr>
          <w:ilvl w:val="0"/>
          <w:numId w:val="2"/>
        </w:numPr>
      </w:pPr>
      <w:r>
        <w:t>Augmente l'alcalinité du bain de lavage</w:t>
      </w:r>
    </w:p>
    <w:p w14:paraId="7C248C7E" w14:textId="77777777" w:rsidR="00417C95" w:rsidRDefault="00000000">
      <w:pPr>
        <w:pStyle w:val="Paragraphedeliste"/>
        <w:numPr>
          <w:ilvl w:val="0"/>
          <w:numId w:val="2"/>
        </w:numPr>
      </w:pPr>
      <w:r>
        <w:t>Améliore significativement l'action du S8 HydrOxi</w:t>
      </w:r>
    </w:p>
    <w:p w14:paraId="212EBF1A" w14:textId="77777777" w:rsidR="00417C95" w:rsidRDefault="00000000">
      <w:pPr>
        <w:pStyle w:val="Paragraphedeliste"/>
        <w:numPr>
          <w:ilvl w:val="0"/>
          <w:numId w:val="2"/>
        </w:numPr>
      </w:pPr>
      <w:r>
        <w:t>Réservé aux lavages haute performance (60–95°C)</w:t>
      </w:r>
    </w:p>
    <w:p w14:paraId="19660F8E" w14:textId="77777777" w:rsidR="00417C95" w:rsidRDefault="00417C95">
      <w:pPr>
        <w:spacing w:before="80" w:after="80"/>
      </w:pPr>
    </w:p>
    <w:p w14:paraId="7B6F7C85" w14:textId="77777777" w:rsidR="00417C95" w:rsidRDefault="00000000">
      <w:pPr>
        <w:pStyle w:val="Titre2"/>
      </w:pPr>
      <w:r>
        <w:t>S8 — SC HydrOxi Détachant (Haute température)</w:t>
      </w:r>
    </w:p>
    <w:p w14:paraId="7F08F485" w14:textId="77777777" w:rsidR="00417C95" w:rsidRDefault="00000000">
      <w:pPr>
        <w:spacing w:before="80" w:after="100"/>
      </w:pPr>
      <w:r>
        <w:t>Le produit le plus puissant de la gamme. Utilisé dans les blanchisseries hospitalières et industrielles nécessitant une désinfection maximale.</w:t>
      </w:r>
    </w:p>
    <w:p w14:paraId="15999C6A" w14:textId="77777777" w:rsidR="00417C95" w:rsidRDefault="00000000">
      <w:pPr>
        <w:pStyle w:val="Paragraphedeliste"/>
        <w:numPr>
          <w:ilvl w:val="0"/>
          <w:numId w:val="2"/>
        </w:numPr>
      </w:pPr>
      <w:r>
        <w:t>Températures d'action : 60 à 95°C</w:t>
      </w:r>
    </w:p>
    <w:p w14:paraId="411238FE" w14:textId="77777777" w:rsidR="00417C95" w:rsidRDefault="00000000">
      <w:pPr>
        <w:pStyle w:val="Paragraphedeliste"/>
        <w:numPr>
          <w:ilvl w:val="0"/>
          <w:numId w:val="2"/>
        </w:numPr>
      </w:pPr>
      <w:r>
        <w:t>Élimine 99,999 % des bactéries (S1+S7+S8, 60°C, 15 min)</w:t>
      </w:r>
    </w:p>
    <w:p w14:paraId="732141BC" w14:textId="77777777" w:rsidR="00417C95" w:rsidRDefault="00000000">
      <w:pPr>
        <w:pStyle w:val="Paragraphedeliste"/>
        <w:numPr>
          <w:ilvl w:val="0"/>
          <w:numId w:val="2"/>
        </w:numPr>
      </w:pPr>
      <w:r>
        <w:t>Alternative à la javel — sans mauvaise odeur résiduelle sur le tissu</w:t>
      </w:r>
    </w:p>
    <w:p w14:paraId="5DE3C4DA" w14:textId="77777777" w:rsidR="00417C95" w:rsidRDefault="00000000">
      <w:pPr>
        <w:pStyle w:val="Paragraphedeliste"/>
        <w:numPr>
          <w:ilvl w:val="0"/>
          <w:numId w:val="2"/>
        </w:numPr>
      </w:pPr>
      <w:r>
        <w:t>Ne pas utiliser sur laine ni soie</w:t>
      </w:r>
    </w:p>
    <w:p w14:paraId="0603CD45" w14:textId="77777777" w:rsidR="00417C95" w:rsidRDefault="00417C95">
      <w:pPr>
        <w:spacing w:before="200" w:after="80"/>
      </w:pPr>
    </w:p>
    <w:p w14:paraId="5AE67D06" w14:textId="77777777" w:rsidR="00417C95" w:rsidRDefault="00000000">
      <w:pPr>
        <w:pStyle w:val="Titre1"/>
        <w:pBdr>
          <w:bottom w:val="single" w:sz="8" w:space="4" w:color="265EA2"/>
        </w:pBdr>
      </w:pPr>
      <w:r>
        <w:t>4. Combinaisons recommandées par usage</w:t>
      </w:r>
    </w:p>
    <w:p w14:paraId="5757286B" w14:textId="77777777" w:rsidR="00417C95" w:rsidRDefault="00417C95">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2000"/>
        <w:gridCol w:w="4760"/>
      </w:tblGrid>
      <w:tr w:rsidR="00417C95" w14:paraId="661713D3" w14:textId="77777777">
        <w:tblPrEx>
          <w:tblCellMar>
            <w:top w:w="0" w:type="dxa"/>
            <w:bottom w:w="0" w:type="dxa"/>
          </w:tblCellMar>
        </w:tblPrEx>
        <w:trPr>
          <w:tblHeader/>
        </w:trPr>
        <w:tc>
          <w:tcPr>
            <w:tcW w:w="26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45B67786" w14:textId="77777777" w:rsidR="00417C95" w:rsidRDefault="00000000">
            <w:pPr>
              <w:jc w:val="center"/>
            </w:pPr>
            <w:r>
              <w:rPr>
                <w:b/>
                <w:bCs/>
                <w:color w:val="FFFFFF"/>
              </w:rPr>
              <w:t>Secteur / Besoin</w:t>
            </w:r>
          </w:p>
        </w:tc>
        <w:tc>
          <w:tcPr>
            <w:tcW w:w="20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041423AE" w14:textId="77777777" w:rsidR="00417C95" w:rsidRDefault="00000000">
            <w:pPr>
              <w:jc w:val="center"/>
            </w:pPr>
            <w:r>
              <w:rPr>
                <w:b/>
                <w:bCs/>
                <w:color w:val="FFFFFF"/>
              </w:rPr>
              <w:t>Combinaison</w:t>
            </w:r>
          </w:p>
        </w:tc>
        <w:tc>
          <w:tcPr>
            <w:tcW w:w="476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13A96F14" w14:textId="77777777" w:rsidR="00417C95" w:rsidRDefault="00000000">
            <w:pPr>
              <w:jc w:val="center"/>
            </w:pPr>
            <w:r>
              <w:rPr>
                <w:b/>
                <w:bCs/>
                <w:color w:val="FFFFFF"/>
              </w:rPr>
              <w:t>Remarques</w:t>
            </w:r>
          </w:p>
        </w:tc>
      </w:tr>
      <w:tr w:rsidR="00417C95" w14:paraId="014D9A31"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1E608362" w14:textId="77777777" w:rsidR="00417C95" w:rsidRDefault="00000000">
            <w:r>
              <w:rPr>
                <w:color w:val="000000"/>
              </w:rPr>
              <w:t>Lavage courant toutes fibres</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779D187F" w14:textId="77777777" w:rsidR="00417C95" w:rsidRDefault="00000000">
            <w:pPr>
              <w:jc w:val="center"/>
            </w:pPr>
            <w:r>
              <w:rPr>
                <w:b/>
                <w:bCs/>
                <w:color w:val="000000"/>
              </w:rPr>
              <w:t>S1 seul</w:t>
            </w:r>
          </w:p>
        </w:tc>
        <w:tc>
          <w:tcPr>
            <w:tcW w:w="4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60C1AE6E" w14:textId="77777777" w:rsidR="00417C95" w:rsidRDefault="00000000">
            <w:r>
              <w:rPr>
                <w:color w:val="000000"/>
              </w:rPr>
              <w:t>Base suffisante pour la plupart des lavages professionnels</w:t>
            </w:r>
          </w:p>
        </w:tc>
      </w:tr>
      <w:tr w:rsidR="00417C95" w14:paraId="765DAF0E"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1920F051" w14:textId="77777777" w:rsidR="00417C95" w:rsidRDefault="00000000">
            <w:r>
              <w:rPr>
                <w:color w:val="000000"/>
              </w:rPr>
              <w:t>Linge de lit / serviettes (hôtellerie)</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1FB014D7" w14:textId="77777777" w:rsidR="00417C95" w:rsidRDefault="00000000">
            <w:pPr>
              <w:jc w:val="center"/>
            </w:pPr>
            <w:r>
              <w:rPr>
                <w:b/>
                <w:bCs/>
                <w:color w:val="000000"/>
              </w:rPr>
              <w:t>S1 + S2 + S4</w:t>
            </w:r>
          </w:p>
        </w:tc>
        <w:tc>
          <w:tcPr>
            <w:tcW w:w="4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411C5109" w14:textId="77777777" w:rsidR="00417C95" w:rsidRDefault="00000000">
            <w:r>
              <w:rPr>
                <w:color w:val="000000"/>
              </w:rPr>
              <w:t>Adoucissant + maintien de la blancheur sur le long terme</w:t>
            </w:r>
          </w:p>
        </w:tc>
      </w:tr>
      <w:tr w:rsidR="00417C95" w14:paraId="0BAD5EC8"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03119A16" w14:textId="77777777" w:rsidR="00417C95" w:rsidRDefault="00000000">
            <w:r>
              <w:rPr>
                <w:color w:val="000000"/>
              </w:rPr>
              <w:lastRenderedPageBreak/>
              <w:t>Linge couleur souillé (restauration)</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5550E3FB" w14:textId="77777777" w:rsidR="00417C95" w:rsidRDefault="00000000">
            <w:pPr>
              <w:jc w:val="center"/>
            </w:pPr>
            <w:r>
              <w:rPr>
                <w:b/>
                <w:bCs/>
                <w:color w:val="000000"/>
              </w:rPr>
              <w:t>S1 + S3</w:t>
            </w:r>
          </w:p>
        </w:tc>
        <w:tc>
          <w:tcPr>
            <w:tcW w:w="4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1B46F18D" w14:textId="77777777" w:rsidR="00417C95" w:rsidRDefault="00000000">
            <w:r>
              <w:rPr>
                <w:color w:val="000000"/>
              </w:rPr>
              <w:t>Désinfection basse température + protection des couleurs</w:t>
            </w:r>
          </w:p>
        </w:tc>
      </w:tr>
      <w:tr w:rsidR="00417C95" w14:paraId="408F4772"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1519C6BF" w14:textId="77777777" w:rsidR="00417C95" w:rsidRDefault="00000000">
            <w:r>
              <w:rPr>
                <w:color w:val="000000"/>
              </w:rPr>
              <w:t>Linge blanc très taché (café, vin...)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18EA47AF" w14:textId="77777777" w:rsidR="00417C95" w:rsidRDefault="00000000">
            <w:pPr>
              <w:jc w:val="center"/>
            </w:pPr>
            <w:r>
              <w:rPr>
                <w:b/>
                <w:bCs/>
                <w:color w:val="000000"/>
              </w:rPr>
              <w:t>S1 + S5</w:t>
            </w:r>
          </w:p>
        </w:tc>
        <w:tc>
          <w:tcPr>
            <w:tcW w:w="4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6ECCC430" w14:textId="77777777" w:rsidR="00417C95" w:rsidRDefault="00000000">
            <w:r>
              <w:rPr>
                <w:color w:val="000000"/>
              </w:rPr>
              <w:t>Taches oxydables — efficace sans haute température</w:t>
            </w:r>
          </w:p>
        </w:tc>
      </w:tr>
      <w:tr w:rsidR="00417C95" w14:paraId="7E983BE1"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53B4AA5E" w14:textId="77777777" w:rsidR="00417C95" w:rsidRDefault="00000000">
            <w:r>
              <w:rPr>
                <w:color w:val="000000"/>
              </w:rPr>
              <w:t>Vêtements cuisine / graisse</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54F8BCB4" w14:textId="77777777" w:rsidR="00417C95" w:rsidRDefault="00000000">
            <w:pPr>
              <w:jc w:val="center"/>
            </w:pPr>
            <w:r>
              <w:rPr>
                <w:b/>
                <w:bCs/>
                <w:color w:val="000000"/>
              </w:rPr>
              <w:t>S1 + S6</w:t>
            </w:r>
          </w:p>
        </w:tc>
        <w:tc>
          <w:tcPr>
            <w:tcW w:w="4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656C1616" w14:textId="77777777" w:rsidR="00417C95" w:rsidRDefault="00000000">
            <w:r>
              <w:rPr>
                <w:color w:val="000000"/>
              </w:rPr>
              <w:t>Émulsifie les graisses culinaires et industrielles</w:t>
            </w:r>
          </w:p>
        </w:tc>
      </w:tr>
      <w:tr w:rsidR="00417C95" w14:paraId="4C08B9EE"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313E2A8A" w14:textId="77777777" w:rsidR="00417C95" w:rsidRDefault="00000000">
            <w:r>
              <w:rPr>
                <w:color w:val="000000"/>
              </w:rPr>
              <w:t>Désinfection maximale (santé, bloc op.)</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38F2B717" w14:textId="77777777" w:rsidR="00417C95" w:rsidRDefault="00000000">
            <w:pPr>
              <w:jc w:val="center"/>
            </w:pPr>
            <w:r>
              <w:rPr>
                <w:b/>
                <w:bCs/>
                <w:color w:val="000000"/>
              </w:rPr>
              <w:t>S1 + S7 + S8</w:t>
            </w:r>
          </w:p>
        </w:tc>
        <w:tc>
          <w:tcPr>
            <w:tcW w:w="4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5266C7B8" w14:textId="77777777" w:rsidR="00417C95" w:rsidRDefault="00000000">
            <w:r>
              <w:rPr>
                <w:color w:val="000000"/>
              </w:rPr>
              <w:t>60–95°C — 99,999 % bactéries éliminées. Niveau hospitalier.</w:t>
            </w:r>
          </w:p>
        </w:tc>
      </w:tr>
    </w:tbl>
    <w:p w14:paraId="05D1C25F" w14:textId="77777777" w:rsidR="00417C95" w:rsidRDefault="00417C95">
      <w:pPr>
        <w:spacing w:before="200" w:after="80"/>
      </w:pPr>
    </w:p>
    <w:p w14:paraId="5B1A60FF" w14:textId="77777777" w:rsidR="00417C95" w:rsidRDefault="00000000">
      <w:pPr>
        <w:pStyle w:val="Titre1"/>
        <w:pBdr>
          <w:bottom w:val="single" w:sz="8" w:space="4" w:color="265EA2"/>
        </w:pBdr>
      </w:pPr>
      <w:r>
        <w:t>5. Prix constatés (France, canal pro)</w:t>
      </w:r>
    </w:p>
    <w:p w14:paraId="1E07F01A" w14:textId="77777777" w:rsidR="00417C95" w:rsidRDefault="00417C95">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2400"/>
        <w:gridCol w:w="2000"/>
        <w:gridCol w:w="2000"/>
        <w:gridCol w:w="1760"/>
      </w:tblGrid>
      <w:tr w:rsidR="00417C95" w14:paraId="3C402D39" w14:textId="77777777">
        <w:tblPrEx>
          <w:tblCellMar>
            <w:top w:w="0" w:type="dxa"/>
            <w:bottom w:w="0" w:type="dxa"/>
          </w:tblCellMar>
        </w:tblPrEx>
        <w:trPr>
          <w:tblHeader/>
        </w:trPr>
        <w:tc>
          <w:tcPr>
            <w:tcW w:w="12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3192EAA4" w14:textId="77777777" w:rsidR="00417C95" w:rsidRDefault="00000000">
            <w:pPr>
              <w:jc w:val="center"/>
            </w:pPr>
            <w:r>
              <w:rPr>
                <w:b/>
                <w:bCs/>
                <w:color w:val="FFFFFF"/>
              </w:rPr>
              <w:t>Code</w:t>
            </w:r>
          </w:p>
        </w:tc>
        <w:tc>
          <w:tcPr>
            <w:tcW w:w="24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6C405D35" w14:textId="77777777" w:rsidR="00417C95" w:rsidRDefault="00000000">
            <w:pPr>
              <w:jc w:val="center"/>
            </w:pPr>
            <w:r>
              <w:rPr>
                <w:b/>
                <w:bCs/>
                <w:color w:val="FFFFFF"/>
              </w:rPr>
              <w:t>Distributeur</w:t>
            </w:r>
          </w:p>
        </w:tc>
        <w:tc>
          <w:tcPr>
            <w:tcW w:w="20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7C44ACF7" w14:textId="77777777" w:rsidR="00417C95" w:rsidRDefault="00000000">
            <w:pPr>
              <w:jc w:val="center"/>
            </w:pPr>
            <w:r>
              <w:rPr>
                <w:b/>
                <w:bCs/>
                <w:color w:val="FFFFFF"/>
              </w:rPr>
              <w:t>Format</w:t>
            </w:r>
          </w:p>
        </w:tc>
        <w:tc>
          <w:tcPr>
            <w:tcW w:w="20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71AC8387" w14:textId="77777777" w:rsidR="00417C95" w:rsidRDefault="00000000">
            <w:pPr>
              <w:jc w:val="center"/>
            </w:pPr>
            <w:r>
              <w:rPr>
                <w:b/>
                <w:bCs/>
                <w:color w:val="FFFFFF"/>
              </w:rPr>
              <w:t>Prix HT</w:t>
            </w:r>
          </w:p>
        </w:tc>
        <w:tc>
          <w:tcPr>
            <w:tcW w:w="176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023EBF5E" w14:textId="77777777" w:rsidR="00417C95" w:rsidRDefault="00000000">
            <w:pPr>
              <w:jc w:val="center"/>
            </w:pPr>
            <w:r>
              <w:rPr>
                <w:b/>
                <w:bCs/>
                <w:color w:val="FFFFFF"/>
              </w:rPr>
              <w:t>Prix/L HT</w:t>
            </w:r>
          </w:p>
        </w:tc>
      </w:tr>
      <w:tr w:rsidR="00417C95" w14:paraId="2D01AB77"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0513C6C5" w14:textId="77777777" w:rsidR="00417C95" w:rsidRDefault="00000000">
            <w:r>
              <w:rPr>
                <w:b/>
                <w:bCs/>
                <w:color w:val="000000"/>
              </w:rPr>
              <w:t>S1</w:t>
            </w:r>
          </w:p>
        </w:tc>
        <w:tc>
          <w:tcPr>
            <w:tcW w:w="24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62BD1CA0" w14:textId="77777777" w:rsidR="00417C95" w:rsidRDefault="00000000">
            <w:r>
              <w:rPr>
                <w:color w:val="000000"/>
              </w:rPr>
              <w:t>Groupe PLG</w:t>
            </w:r>
          </w:p>
        </w:tc>
        <w:tc>
          <w:tcPr>
            <w:tcW w:w="20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0C0014A6" w14:textId="77777777" w:rsidR="00417C95" w:rsidRDefault="00000000">
            <w:pPr>
              <w:jc w:val="center"/>
            </w:pPr>
            <w:r>
              <w:rPr>
                <w:color w:val="000000"/>
              </w:rPr>
              <w:t>20 L</w:t>
            </w:r>
          </w:p>
        </w:tc>
        <w:tc>
          <w:tcPr>
            <w:tcW w:w="20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7A24D4B5" w14:textId="77777777" w:rsidR="00417C95" w:rsidRDefault="00000000">
            <w:pPr>
              <w:jc w:val="center"/>
            </w:pPr>
            <w:r>
              <w:rPr>
                <w:b/>
                <w:bCs/>
                <w:color w:val="000000"/>
              </w:rPr>
              <w:t>165,00 €</w:t>
            </w:r>
          </w:p>
        </w:tc>
        <w:tc>
          <w:tcPr>
            <w:tcW w:w="176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72010AA1" w14:textId="77777777" w:rsidR="00417C95" w:rsidRDefault="00000000">
            <w:pPr>
              <w:jc w:val="center"/>
            </w:pPr>
            <w:r>
              <w:rPr>
                <w:color w:val="000000"/>
              </w:rPr>
              <w:t>~8,25 €/L</w:t>
            </w:r>
          </w:p>
        </w:tc>
      </w:tr>
      <w:tr w:rsidR="00417C95" w14:paraId="6E696E8E"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341BBA24" w14:textId="77777777" w:rsidR="00417C95" w:rsidRDefault="00000000">
            <w:r>
              <w:rPr>
                <w:b/>
                <w:bCs/>
                <w:color w:val="000000"/>
              </w:rPr>
              <w:t>S1</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26C0BC9D" w14:textId="77777777" w:rsidR="00417C95" w:rsidRDefault="00000000">
            <w:r>
              <w:rPr>
                <w:color w:val="000000"/>
              </w:rPr>
              <w:t>Filfa France (Actilift)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4B109C17" w14:textId="77777777" w:rsidR="00417C95" w:rsidRDefault="00000000">
            <w:pPr>
              <w:jc w:val="center"/>
            </w:pPr>
            <w:r>
              <w:rPr>
                <w:color w:val="000000"/>
              </w:rPr>
              <w:t>20 L</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5740FC04" w14:textId="77777777" w:rsidR="00417C95" w:rsidRDefault="00000000">
            <w:pPr>
              <w:jc w:val="center"/>
            </w:pPr>
            <w:r>
              <w:rPr>
                <w:b/>
                <w:bCs/>
                <w:color w:val="000000"/>
              </w:rPr>
              <w:t>240,68 €</w:t>
            </w:r>
          </w:p>
        </w:tc>
        <w:tc>
          <w:tcPr>
            <w:tcW w:w="1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7311013D" w14:textId="77777777" w:rsidR="00417C95" w:rsidRDefault="00000000">
            <w:pPr>
              <w:jc w:val="center"/>
            </w:pPr>
            <w:r>
              <w:rPr>
                <w:color w:val="000000"/>
              </w:rPr>
              <w:t>~12,03 €/L</w:t>
            </w:r>
          </w:p>
        </w:tc>
      </w:tr>
      <w:tr w:rsidR="00417C95" w14:paraId="57D5AAED"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5DC31EEB" w14:textId="77777777" w:rsidR="00417C95" w:rsidRDefault="00000000">
            <w:r>
              <w:rPr>
                <w:b/>
                <w:bCs/>
                <w:color w:val="000000"/>
              </w:rPr>
              <w:t>S6</w:t>
            </w:r>
          </w:p>
        </w:tc>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2185F56A" w14:textId="77777777" w:rsidR="00417C95" w:rsidRDefault="00000000">
            <w:r>
              <w:rPr>
                <w:color w:val="000000"/>
              </w:rPr>
              <w:t>Filfa France</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2B24A765" w14:textId="77777777" w:rsidR="00417C95" w:rsidRDefault="00000000">
            <w:pPr>
              <w:jc w:val="center"/>
            </w:pPr>
            <w:r>
              <w:rPr>
                <w:color w:val="000000"/>
              </w:rPr>
              <w:t>20 L</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383696E6" w14:textId="77777777" w:rsidR="00417C95" w:rsidRDefault="00000000">
            <w:pPr>
              <w:jc w:val="center"/>
            </w:pPr>
            <w:r>
              <w:rPr>
                <w:b/>
                <w:bCs/>
                <w:color w:val="000000"/>
              </w:rPr>
              <w:t>412,75 €</w:t>
            </w:r>
          </w:p>
        </w:tc>
        <w:tc>
          <w:tcPr>
            <w:tcW w:w="1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2147BACA" w14:textId="77777777" w:rsidR="00417C95" w:rsidRDefault="00000000">
            <w:pPr>
              <w:jc w:val="center"/>
            </w:pPr>
            <w:r>
              <w:rPr>
                <w:color w:val="000000"/>
              </w:rPr>
              <w:t>~20,64 €/L</w:t>
            </w:r>
          </w:p>
        </w:tc>
      </w:tr>
      <w:tr w:rsidR="00417C95" w14:paraId="7B7D99D6" w14:textId="77777777">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3B0B343E" w14:textId="77777777" w:rsidR="00417C95" w:rsidRDefault="00000000">
            <w:r>
              <w:rPr>
                <w:b/>
                <w:bCs/>
                <w:color w:val="000000"/>
              </w:rPr>
              <w:t>S3 / S4 / S5 / S7 / S8</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37E008D0" w14:textId="77777777" w:rsidR="00417C95" w:rsidRDefault="00000000">
            <w:r>
              <w:rPr>
                <w:color w:val="000000"/>
              </w:rPr>
              <w:t>Sur devis P&amp;G Pro / distributeur agréé</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28BEE8AF" w14:textId="77777777" w:rsidR="00417C95" w:rsidRDefault="00000000">
            <w:pPr>
              <w:jc w:val="center"/>
            </w:pPr>
            <w:r>
              <w:rPr>
                <w:color w:val="000000"/>
              </w:rPr>
              <w:t>20 L</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3EF1423D" w14:textId="77777777" w:rsidR="00417C95" w:rsidRDefault="00000000">
            <w:pPr>
              <w:jc w:val="center"/>
            </w:pPr>
            <w:r>
              <w:rPr>
                <w:b/>
                <w:bCs/>
                <w:color w:val="888888"/>
              </w:rPr>
              <w:t>Sur devis</w:t>
            </w:r>
          </w:p>
        </w:tc>
        <w:tc>
          <w:tcPr>
            <w:tcW w:w="1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4886EEA2" w14:textId="77777777" w:rsidR="00417C95" w:rsidRDefault="00000000">
            <w:pPr>
              <w:jc w:val="center"/>
            </w:pPr>
            <w:r>
              <w:rPr>
                <w:color w:val="888888"/>
              </w:rPr>
              <w:t>—</w:t>
            </w:r>
          </w:p>
        </w:tc>
      </w:tr>
    </w:tbl>
    <w:p w14:paraId="1C83908B" w14:textId="77777777" w:rsidR="00417C95" w:rsidRDefault="00417C95">
      <w:pPr>
        <w:spacing w:before="120" w:after="80"/>
      </w:pPr>
    </w:p>
    <w:p w14:paraId="7E4CEA40" w14:textId="77777777" w:rsidR="00417C95" w:rsidRDefault="00000000">
      <w:pPr>
        <w:spacing w:before="80" w:after="100"/>
      </w:pPr>
      <w:r>
        <w:rPr>
          <w:color w:val="E54E23"/>
        </w:rPr>
        <w:t>⚠️ Les prix des additifs S3 à S8 ne sont pas affichés publiquement. Ils nécessitent un devis auprès d'un distributeur agréé P&amp;G Professional ou via le numéro vert P&amp;G : 0800 900 251.</w:t>
      </w:r>
    </w:p>
    <w:p w14:paraId="67C39D92" w14:textId="77777777" w:rsidR="00417C95" w:rsidRDefault="00417C95">
      <w:pPr>
        <w:spacing w:before="200" w:after="80"/>
      </w:pPr>
    </w:p>
    <w:p w14:paraId="5680E1B3" w14:textId="77777777" w:rsidR="00417C95" w:rsidRDefault="00000000">
      <w:pPr>
        <w:pStyle w:val="Titre1"/>
        <w:pBdr>
          <w:bottom w:val="single" w:sz="8" w:space="4" w:color="265EA2"/>
        </w:pBdr>
      </w:pPr>
      <w:r>
        <w:t>6. Distributeurs agréés en France</w:t>
      </w:r>
    </w:p>
    <w:p w14:paraId="295F6CF1" w14:textId="77777777" w:rsidR="00417C95" w:rsidRDefault="00000000">
      <w:pPr>
        <w:spacing w:before="80" w:after="100"/>
      </w:pPr>
      <w:r>
        <w:t>Ces produits 20 L sont disponibles exclusivement chez des grossistes pro agréés P&amp;G :</w:t>
      </w:r>
    </w:p>
    <w:p w14:paraId="4CE31604" w14:textId="77777777" w:rsidR="00417C95" w:rsidRDefault="00000000">
      <w:pPr>
        <w:pStyle w:val="Paragraphedeliste"/>
        <w:numPr>
          <w:ilvl w:val="0"/>
          <w:numId w:val="2"/>
        </w:numPr>
      </w:pPr>
      <w:r>
        <w:t>Groupe PLG — groupeplg.com</w:t>
      </w:r>
    </w:p>
    <w:p w14:paraId="3ED087B2" w14:textId="77777777" w:rsidR="00417C95" w:rsidRDefault="00000000">
      <w:pPr>
        <w:pStyle w:val="Paragraphedeliste"/>
        <w:numPr>
          <w:ilvl w:val="0"/>
          <w:numId w:val="2"/>
        </w:numPr>
      </w:pPr>
      <w:r>
        <w:t>Filfa France — filfafrance.fr</w:t>
      </w:r>
    </w:p>
    <w:p w14:paraId="60F2953F" w14:textId="77777777" w:rsidR="00417C95" w:rsidRDefault="00000000">
      <w:pPr>
        <w:pStyle w:val="Paragraphedeliste"/>
        <w:numPr>
          <w:ilvl w:val="0"/>
          <w:numId w:val="2"/>
        </w:numPr>
      </w:pPr>
      <w:r>
        <w:t>Sopecal Hygiène — sopecal-hygiene.com</w:t>
      </w:r>
    </w:p>
    <w:p w14:paraId="55548D11" w14:textId="77777777" w:rsidR="00417C95" w:rsidRDefault="00000000">
      <w:pPr>
        <w:pStyle w:val="Paragraphedeliste"/>
        <w:numPr>
          <w:ilvl w:val="0"/>
          <w:numId w:val="2"/>
        </w:numPr>
      </w:pPr>
      <w:r>
        <w:t>Socoldis — socoldis.fr</w:t>
      </w:r>
    </w:p>
    <w:p w14:paraId="27B4B6B2" w14:textId="77777777" w:rsidR="00417C95" w:rsidRDefault="00000000">
      <w:pPr>
        <w:pStyle w:val="Paragraphedeliste"/>
        <w:numPr>
          <w:ilvl w:val="0"/>
          <w:numId w:val="2"/>
        </w:numPr>
      </w:pPr>
      <w:r>
        <w:t>Delcourt — delcourt.fr</w:t>
      </w:r>
    </w:p>
    <w:p w14:paraId="5AD18542" w14:textId="77777777" w:rsidR="00417C95" w:rsidRDefault="00000000">
      <w:pPr>
        <w:pStyle w:val="Paragraphedeliste"/>
        <w:numPr>
          <w:ilvl w:val="0"/>
          <w:numId w:val="2"/>
        </w:numPr>
      </w:pPr>
      <w:r>
        <w:t>Daugeron — daugeron.fr</w:t>
      </w:r>
    </w:p>
    <w:p w14:paraId="32F21077" w14:textId="77777777" w:rsidR="00417C95" w:rsidRDefault="00000000">
      <w:pPr>
        <w:pStyle w:val="Paragraphedeliste"/>
        <w:numPr>
          <w:ilvl w:val="0"/>
          <w:numId w:val="2"/>
        </w:numPr>
      </w:pPr>
      <w:r>
        <w:t>Nicolasentretien — nicolasentretien.fr</w:t>
      </w:r>
    </w:p>
    <w:p w14:paraId="0B6E76C2" w14:textId="77777777" w:rsidR="00417C95" w:rsidRDefault="00417C95">
      <w:pPr>
        <w:spacing w:before="80" w:after="80"/>
      </w:pPr>
    </w:p>
    <w:p w14:paraId="27CE9591" w14:textId="77777777" w:rsidR="00417C95" w:rsidRDefault="00000000">
      <w:pPr>
        <w:spacing w:before="80" w:after="100"/>
      </w:pPr>
      <w:r>
        <w:rPr>
          <w:b/>
          <w:bCs/>
          <w:color w:val="265EA2"/>
        </w:rPr>
        <w:t>Contact P&amp;G Professional France : 0800 900 251 (numéro vert) — pgpro.fr</w:t>
      </w:r>
    </w:p>
    <w:p w14:paraId="3B4CB225" w14:textId="77777777" w:rsidR="00417C95" w:rsidRDefault="00000000">
      <w:r>
        <w:br w:type="page"/>
      </w:r>
    </w:p>
    <w:p w14:paraId="085B0073" w14:textId="77777777" w:rsidR="00417C95" w:rsidRDefault="00000000">
      <w:r>
        <w:lastRenderedPageBreak/>
        <w:br w:type="page"/>
      </w:r>
    </w:p>
    <w:p w14:paraId="262CE870" w14:textId="77777777" w:rsidR="00417C95" w:rsidRDefault="00000000">
      <w:pPr>
        <w:pStyle w:val="Titre1"/>
        <w:pBdr>
          <w:bottom w:val="single" w:sz="8" w:space="4" w:color="265EA2"/>
        </w:pBdr>
      </w:pPr>
      <w:r>
        <w:lastRenderedPageBreak/>
        <w:t>7. Schéma du système OPL — vue d'ensemble</w:t>
      </w:r>
    </w:p>
    <w:p w14:paraId="23DDCE0E" w14:textId="77777777" w:rsidR="00417C95" w:rsidRDefault="00000000">
      <w:pPr>
        <w:spacing w:before="80" w:after="100"/>
      </w:pPr>
      <w:r>
        <w:t>Le schéma ci-dessous illustre l'architecture complète du système Ariel Professional OPL : les bidons 20 L sont connectés par tuyaux à la centrale de dosage P&amp;G, qui active automatiquement les pompes nécessaires selon le programme sélectionné sur la machine à laver.</w:t>
      </w:r>
    </w:p>
    <w:p w14:paraId="0F36BFDD" w14:textId="77777777" w:rsidR="00417C95" w:rsidRDefault="00000000">
      <w:pPr>
        <w:spacing w:before="200" w:after="200"/>
        <w:jc w:val="center"/>
      </w:pPr>
      <w:r>
        <w:rPr>
          <w:noProof/>
        </w:rPr>
        <w:drawing>
          <wp:inline distT="0" distB="0" distL="0" distR="0" wp14:anchorId="747BB25B" wp14:editId="48764BB0">
            <wp:extent cx="6000750" cy="5467350"/>
            <wp:effectExtent l="0" t="0" r="0" b="0"/>
            <wp:docPr id="1" name="Image 1"/>
            <wp:cNvGraphicFramePr>
              <a:graphicFrameLocks noChangeAspect="1"/>
            </wp:cNvGraphicFramePr>
            <a:graphic>
              <a:graphicData uri="http://schemas.openxmlformats.org/drawingml/2006/picture">
                <pic:pic>
                  <pic:nvPicPr>
                    <pic:cNvPr id="0" name=""/>
                    <pic:cNvPicPr>
                      <a:picLocks noChangeAspect="1" noChangeArrowheads="1"/>
                    </pic:cNvPicPr>
                  </pic:nvPicPr>
                  <pic:blipFill>
                    <a:blip r:embed="rId7"/>
                    <a:srcRect/>
                    <a:stretch>
                      <a:fillRect/>
                    </a:stretch>
                  </pic:blipFill>
                  <pic:spPr bwMode="auto">
                    <a:xfrm>
                      <a:off x="0" y="0"/>
                      <a:ext cx="6000750" cy="5467350"/>
                    </a:xfrm>
                    <a:prstGeom prst="rect">
                      <a:avLst/>
                    </a:prstGeom>
                  </pic:spPr>
                </pic:pic>
              </a:graphicData>
            </a:graphic>
          </wp:inline>
        </w:drawing>
      </w:r>
    </w:p>
    <w:p w14:paraId="426B2D6B" w14:textId="77777777" w:rsidR="00417C95" w:rsidRDefault="00000000">
      <w:pPr>
        <w:spacing w:before="80" w:after="100"/>
      </w:pPr>
      <w:r>
        <w:rPr>
          <w:color w:val="E54E23"/>
        </w:rPr>
        <w:t>⚠️  Ce système de dosage est propriétaire P&amp;G Professional. Les bidons 20 L ne fonctionnent qu'avec cet équipement, fourni et installé gratuitement par P&amp;G ou un distributeur agréé.</w:t>
      </w:r>
    </w:p>
    <w:p w14:paraId="24BA3B30" w14:textId="77777777" w:rsidR="00417C95" w:rsidRDefault="00000000">
      <w:pPr>
        <w:spacing w:before="80" w:after="100"/>
      </w:pPr>
      <w:r>
        <w:rPr>
          <w:b/>
          <w:bCs/>
          <w:color w:val="265EA2"/>
        </w:rPr>
        <w:t>Contact P&amp;G Professional France : 0800 900 251 — pgpro.fr</w:t>
      </w:r>
    </w:p>
    <w:p w14:paraId="177D67B2" w14:textId="77777777" w:rsidR="00417C95" w:rsidRDefault="00000000">
      <w:r>
        <w:br w:type="page"/>
      </w:r>
    </w:p>
    <w:p w14:paraId="40FFE78A" w14:textId="77777777" w:rsidR="00417C95" w:rsidRDefault="00000000">
      <w:pPr>
        <w:pStyle w:val="Titre1"/>
        <w:pBdr>
          <w:bottom w:val="single" w:sz="8" w:space="4" w:color="265EA2"/>
        </w:pBdr>
      </w:pPr>
      <w:r>
        <w:lastRenderedPageBreak/>
        <w:t>8. Caractéristiques techniques du système P&amp;G Professional</w:t>
      </w:r>
    </w:p>
    <w:p w14:paraId="346264BD" w14:textId="77777777" w:rsidR="00417C95" w:rsidRDefault="00000000">
      <w:pPr>
        <w:spacing w:before="80" w:after="100"/>
      </w:pPr>
      <w:r>
        <w:t>Le système de dosage automatique P&amp;G Professional (OPL) est un équipement propriétaire conçu exclusivement pour les produits Ariel/Lenor Professional en bidon 20 L. Il ne peut pas être utilisé avec d'autres produits chimiques ou bidons tiers.</w:t>
      </w:r>
    </w:p>
    <w:p w14:paraId="3DBF64B4" w14:textId="77777777" w:rsidR="00417C95" w:rsidRDefault="00417C95">
      <w:pPr>
        <w:spacing w:before="120" w:after="80"/>
      </w:pPr>
    </w:p>
    <w:p w14:paraId="72871026" w14:textId="77777777" w:rsidR="00417C95" w:rsidRDefault="00000000">
      <w:pPr>
        <w:pStyle w:val="Titre2"/>
      </w:pPr>
      <w:r>
        <w:t>8.1 Architecture générale</w:t>
      </w:r>
    </w:p>
    <w:p w14:paraId="42837BF0" w14:textId="77777777" w:rsidR="00417C95" w:rsidRDefault="00000000">
      <w:pPr>
        <w:pStyle w:val="Paragraphedeliste"/>
        <w:numPr>
          <w:ilvl w:val="0"/>
          <w:numId w:val="2"/>
        </w:numPr>
      </w:pPr>
      <w:r>
        <w:t>Type de pompe : pompes péristaltiques à tube souple (technologie squeeze tube)</w:t>
      </w:r>
    </w:p>
    <w:p w14:paraId="493682E0" w14:textId="77777777" w:rsidR="00417C95" w:rsidRDefault="00000000">
      <w:pPr>
        <w:pStyle w:val="Paragraphedeliste"/>
        <w:numPr>
          <w:ilvl w:val="0"/>
          <w:numId w:val="2"/>
        </w:numPr>
      </w:pPr>
      <w:r>
        <w:t>Déclenchement : signal électrique émis par la machine à laver en début de cycle</w:t>
      </w:r>
    </w:p>
    <w:p w14:paraId="4B47994D" w14:textId="77777777" w:rsidR="00417C95" w:rsidRDefault="00000000">
      <w:pPr>
        <w:pStyle w:val="Paragraphedeliste"/>
        <w:numPr>
          <w:ilvl w:val="0"/>
          <w:numId w:val="2"/>
        </w:numPr>
      </w:pPr>
      <w:r>
        <w:t>Nombre de produits gérés simultanément : jusqu'à 8 (S1 à S8 + S2 Lenor)</w:t>
      </w:r>
    </w:p>
    <w:p w14:paraId="14D0F538" w14:textId="77777777" w:rsidR="00417C95" w:rsidRDefault="00000000">
      <w:pPr>
        <w:pStyle w:val="Paragraphedeliste"/>
        <w:numPr>
          <w:ilvl w:val="0"/>
          <w:numId w:val="2"/>
        </w:numPr>
      </w:pPr>
      <w:r>
        <w:t>Nombre de machines desservies : adaptable — la taille et le nombre de machines ne sont pas une contrainte</w:t>
      </w:r>
    </w:p>
    <w:p w14:paraId="2F5C1B71" w14:textId="77777777" w:rsidR="00417C95" w:rsidRDefault="00000000">
      <w:pPr>
        <w:pStyle w:val="Paragraphedeliste"/>
        <w:numPr>
          <w:ilvl w:val="0"/>
          <w:numId w:val="2"/>
        </w:numPr>
      </w:pPr>
      <w:r>
        <w:t>Montage : fixation murale à proximité des machines, avec tuyaux de connexion vers les bidons</w:t>
      </w:r>
    </w:p>
    <w:p w14:paraId="7B959D6E" w14:textId="77777777" w:rsidR="00417C95" w:rsidRDefault="00000000">
      <w:pPr>
        <w:pStyle w:val="Paragraphedeliste"/>
        <w:numPr>
          <w:ilvl w:val="0"/>
          <w:numId w:val="2"/>
        </w:numPr>
      </w:pPr>
      <w:r>
        <w:t>Alimentation électrique : 230 V CA / 50-60 Hz</w:t>
      </w:r>
    </w:p>
    <w:p w14:paraId="35C58DEE" w14:textId="77777777" w:rsidR="00417C95" w:rsidRDefault="00417C95">
      <w:pPr>
        <w:spacing w:before="120" w:after="80"/>
      </w:pPr>
    </w:p>
    <w:p w14:paraId="76E2BECC" w14:textId="77777777" w:rsidR="00417C95" w:rsidRDefault="00000000">
      <w:pPr>
        <w:pStyle w:val="Titre2"/>
      </w:pPr>
      <w:r>
        <w:t>8.2 Fonctionnement du dosage</w:t>
      </w:r>
    </w:p>
    <w:p w14:paraId="73BE820E" w14:textId="77777777" w:rsidR="00417C95" w:rsidRDefault="00000000">
      <w:pPr>
        <w:spacing w:before="80" w:after="100"/>
      </w:pPr>
      <w:r>
        <w:t>Le principe de fonctionnement repose sur une pompe péristaltique à tube : un rotor comprimate un tube souple flexible, créant une onde de pression qui propulse le produit du bidon vers la machine à laver. Ce principe offre plusieurs avantages techniques clés :</w:t>
      </w:r>
    </w:p>
    <w:p w14:paraId="6E904D24" w14:textId="77777777" w:rsidR="00417C95" w:rsidRDefault="00417C95">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417C95" w14:paraId="3DE6452E" w14:textId="77777777">
        <w:tblPrEx>
          <w:tblCellMar>
            <w:top w:w="0" w:type="dxa"/>
            <w:bottom w:w="0" w:type="dxa"/>
          </w:tblCellMar>
        </w:tblPrEx>
        <w:trPr>
          <w:tblHeader/>
        </w:trPr>
        <w:tc>
          <w:tcPr>
            <w:tcW w:w="26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30EC5A3C" w14:textId="77777777" w:rsidR="00417C95" w:rsidRDefault="00000000">
            <w:pPr>
              <w:jc w:val="center"/>
            </w:pPr>
            <w:r>
              <w:rPr>
                <w:b/>
                <w:bCs/>
                <w:color w:val="FFFFFF"/>
              </w:rPr>
              <w:t>Caractéristique</w:t>
            </w:r>
          </w:p>
        </w:tc>
        <w:tc>
          <w:tcPr>
            <w:tcW w:w="676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764E88E2" w14:textId="77777777" w:rsidR="00417C95" w:rsidRDefault="00000000">
            <w:pPr>
              <w:jc w:val="center"/>
            </w:pPr>
            <w:r>
              <w:rPr>
                <w:b/>
                <w:bCs/>
                <w:color w:val="FFFFFF"/>
              </w:rPr>
              <w:t>Détail technique</w:t>
            </w:r>
          </w:p>
        </w:tc>
      </w:tr>
      <w:tr w:rsidR="00417C95" w14:paraId="5B6AD815"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45F8D1F3" w14:textId="77777777" w:rsidR="00417C95" w:rsidRDefault="00000000">
            <w:r>
              <w:rPr>
                <w:b/>
                <w:bCs/>
                <w:color w:val="222222"/>
              </w:rPr>
              <w:t>Précision de dosage</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759B21C1" w14:textId="77777777" w:rsidR="00417C95" w:rsidRDefault="00000000">
            <w:r>
              <w:rPr>
                <w:color w:val="222222"/>
              </w:rPr>
              <w:t>Dosage en ml ajustable selon dureté de l'eau, taux de salissure et capacité tambour — réglage par technicien P&amp;G à l'installation</w:t>
            </w:r>
          </w:p>
        </w:tc>
      </w:tr>
      <w:tr w:rsidR="00417C95" w14:paraId="37046D70"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2CF077EB" w14:textId="77777777" w:rsidR="00417C95" w:rsidRDefault="00000000">
            <w:r>
              <w:rPr>
                <w:b/>
                <w:bCs/>
                <w:color w:val="222222"/>
              </w:rPr>
              <w:t>Déclenchement</w:t>
            </w:r>
          </w:p>
        </w:tc>
        <w:tc>
          <w:tcPr>
            <w:tcW w:w="6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2035477E" w14:textId="77777777" w:rsidR="00417C95" w:rsidRDefault="00000000">
            <w:r>
              <w:rPr>
                <w:color w:val="222222"/>
              </w:rPr>
              <w:t>Signal électrique issu de l'automatisme de la machine (signal de départ de cycle). Aucune intervention humaine requise.</w:t>
            </w:r>
          </w:p>
        </w:tc>
      </w:tr>
      <w:tr w:rsidR="00417C95" w14:paraId="6DAC4089"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3FE73229" w14:textId="77777777" w:rsidR="00417C95" w:rsidRDefault="00000000">
            <w:r>
              <w:rPr>
                <w:b/>
                <w:bCs/>
                <w:color w:val="222222"/>
              </w:rPr>
              <w:t>Étanchéité produit</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237C2BE2" w14:textId="77777777" w:rsidR="00417C95" w:rsidRDefault="00000000">
            <w:r>
              <w:rPr>
                <w:color w:val="222222"/>
              </w:rPr>
              <w:t>Système à tube : le produit n'entre jamais en contact avec la pompe elle-même — zéro contamination croisée, maintenance réduite</w:t>
            </w:r>
          </w:p>
        </w:tc>
      </w:tr>
      <w:tr w:rsidR="00417C95" w14:paraId="38FB698D"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0434B3E5" w14:textId="77777777" w:rsidR="00417C95" w:rsidRDefault="00000000">
            <w:r>
              <w:rPr>
                <w:b/>
                <w:bCs/>
                <w:color w:val="222222"/>
              </w:rPr>
              <w:t>Adaptabilité</w:t>
            </w:r>
          </w:p>
        </w:tc>
        <w:tc>
          <w:tcPr>
            <w:tcW w:w="6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74E60FDC" w14:textId="77777777" w:rsidR="00417C95" w:rsidRDefault="00000000">
            <w:r>
              <w:rPr>
                <w:color w:val="222222"/>
              </w:rPr>
              <w:t>Modulable selon le nombre de machines et le nombre de produits actifs (S1 seul, S1+S3, S1+S3+S6, etc.)</w:t>
            </w:r>
          </w:p>
        </w:tc>
      </w:tr>
      <w:tr w:rsidR="00417C95" w14:paraId="64E4BEF7"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200D1F04" w14:textId="77777777" w:rsidR="00417C95" w:rsidRDefault="00000000">
            <w:r>
              <w:rPr>
                <w:b/>
                <w:bCs/>
                <w:color w:val="222222"/>
              </w:rPr>
              <w:t>Détection niveau bas</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326B994C" w14:textId="77777777" w:rsidR="00417C95" w:rsidRDefault="00000000">
            <w:r>
              <w:rPr>
                <w:color w:val="222222"/>
              </w:rPr>
              <w:t>Alarme visuelle et/ou signal de niveau bas lorsque le bidon 20 L approche de l'épuisement</w:t>
            </w:r>
          </w:p>
        </w:tc>
      </w:tr>
      <w:tr w:rsidR="00417C95" w14:paraId="1256BB21"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367EF913" w14:textId="77777777" w:rsidR="00417C95" w:rsidRDefault="00000000">
            <w:r>
              <w:rPr>
                <w:b/>
                <w:bCs/>
                <w:color w:val="222222"/>
              </w:rPr>
              <w:t>Formats bidons</w:t>
            </w:r>
          </w:p>
        </w:tc>
        <w:tc>
          <w:tcPr>
            <w:tcW w:w="6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40262498" w14:textId="77777777" w:rsidR="00417C95" w:rsidRDefault="00000000">
            <w:r>
              <w:rPr>
                <w:color w:val="222222"/>
              </w:rPr>
              <w:t>Compatible bidons 20 L (standard) et 60 L (certaines références — disponibilité selon produit)</w:t>
            </w:r>
          </w:p>
        </w:tc>
      </w:tr>
    </w:tbl>
    <w:p w14:paraId="2455A7A6" w14:textId="77777777" w:rsidR="00417C95" w:rsidRDefault="00417C95">
      <w:pPr>
        <w:spacing w:before="120" w:after="80"/>
      </w:pPr>
    </w:p>
    <w:p w14:paraId="050D49CC" w14:textId="77777777" w:rsidR="00417C95" w:rsidRDefault="00000000">
      <w:pPr>
        <w:pStyle w:val="Titre2"/>
      </w:pPr>
      <w:r>
        <w:t>8.3 Installation et mise en service</w:t>
      </w:r>
    </w:p>
    <w:p w14:paraId="69D4DD51" w14:textId="77777777" w:rsidR="00417C95" w:rsidRDefault="00000000">
      <w:pPr>
        <w:pStyle w:val="Paragraphedeliste"/>
        <w:numPr>
          <w:ilvl w:val="0"/>
          <w:numId w:val="2"/>
        </w:numPr>
      </w:pPr>
      <w:r>
        <w:t>Installation assurée gratuitement par P&amp;G Professional ou un distributeur agréé</w:t>
      </w:r>
    </w:p>
    <w:p w14:paraId="263B4DD6" w14:textId="77777777" w:rsidR="00417C95" w:rsidRDefault="00000000">
      <w:pPr>
        <w:pStyle w:val="Paragraphedeliste"/>
        <w:numPr>
          <w:ilvl w:val="0"/>
          <w:numId w:val="2"/>
        </w:numPr>
      </w:pPr>
      <w:r>
        <w:t>Équipement prêté (pas acheté) — P&amp;G reste propriétaire du matériel</w:t>
      </w:r>
    </w:p>
    <w:p w14:paraId="4C25C350" w14:textId="77777777" w:rsidR="00417C95" w:rsidRDefault="00000000">
      <w:pPr>
        <w:pStyle w:val="Paragraphedeliste"/>
        <w:numPr>
          <w:ilvl w:val="0"/>
          <w:numId w:val="2"/>
        </w:numPr>
      </w:pPr>
      <w:r>
        <w:t>Diagnostic préalable gratuit sur site : audit du nombre de machines, types de linge, dureté de l'eau locale</w:t>
      </w:r>
    </w:p>
    <w:p w14:paraId="5FC2B338" w14:textId="77777777" w:rsidR="00417C95" w:rsidRDefault="00000000">
      <w:pPr>
        <w:pStyle w:val="Paragraphedeliste"/>
        <w:numPr>
          <w:ilvl w:val="0"/>
          <w:numId w:val="2"/>
        </w:numPr>
      </w:pPr>
      <w:r>
        <w:t>Paramétrage initial des doses effectué par un technicien P&amp;G (non modifiable par l'utilisateur)</w:t>
      </w:r>
    </w:p>
    <w:p w14:paraId="4B625F68" w14:textId="77777777" w:rsidR="00417C95" w:rsidRDefault="00000000">
      <w:pPr>
        <w:pStyle w:val="Paragraphedeliste"/>
        <w:numPr>
          <w:ilvl w:val="0"/>
          <w:numId w:val="2"/>
        </w:numPr>
      </w:pPr>
      <w:r>
        <w:t>Formation du personnel incluse lors de la mise en service</w:t>
      </w:r>
    </w:p>
    <w:p w14:paraId="17F3007C" w14:textId="77777777" w:rsidR="00417C95" w:rsidRDefault="00000000">
      <w:pPr>
        <w:pStyle w:val="Paragraphedeliste"/>
        <w:numPr>
          <w:ilvl w:val="0"/>
          <w:numId w:val="2"/>
        </w:numPr>
      </w:pPr>
      <w:r>
        <w:t>Pas de travaux de plomberie spécifiques requis — connexion par tuyaux souples vers l'alimentation eau de la machine</w:t>
      </w:r>
    </w:p>
    <w:p w14:paraId="60665782" w14:textId="77777777" w:rsidR="00417C95" w:rsidRDefault="00417C95">
      <w:pPr>
        <w:spacing w:before="120" w:after="80"/>
      </w:pPr>
    </w:p>
    <w:p w14:paraId="5137F47C" w14:textId="77777777" w:rsidR="00417C95" w:rsidRDefault="00000000">
      <w:pPr>
        <w:pStyle w:val="Titre2"/>
      </w:pPr>
      <w:r>
        <w:lastRenderedPageBreak/>
        <w:t>8.4 Maintenance et suivi</w:t>
      </w:r>
    </w:p>
    <w:p w14:paraId="6AAB2637" w14:textId="77777777" w:rsidR="00417C95" w:rsidRDefault="00000000">
      <w:pPr>
        <w:pStyle w:val="Paragraphedeliste"/>
        <w:numPr>
          <w:ilvl w:val="0"/>
          <w:numId w:val="2"/>
        </w:numPr>
      </w:pPr>
      <w:r>
        <w:t>Entretien préventif assuré par P&amp;G ou distributeur agréé (inclus dans le contrat d'utilisation)</w:t>
      </w:r>
    </w:p>
    <w:p w14:paraId="42E5FEC5" w14:textId="77777777" w:rsidR="00417C95" w:rsidRDefault="00000000">
      <w:pPr>
        <w:pStyle w:val="Paragraphedeliste"/>
        <w:numPr>
          <w:ilvl w:val="0"/>
          <w:numId w:val="2"/>
        </w:numPr>
      </w:pPr>
      <w:r>
        <w:t>Pièce principale à remplacer : tube souple de la pompe péristaltique (usure normale par compression)</w:t>
      </w:r>
    </w:p>
    <w:p w14:paraId="0C6BAFE6" w14:textId="77777777" w:rsidR="00417C95" w:rsidRDefault="00000000">
      <w:pPr>
        <w:pStyle w:val="Paragraphedeliste"/>
        <w:numPr>
          <w:ilvl w:val="0"/>
          <w:numId w:val="2"/>
        </w:numPr>
      </w:pPr>
      <w:r>
        <w:t>Remplacement des bidons 20 L : opération simple réalisée par le personnel, sans outil</w:t>
      </w:r>
    </w:p>
    <w:p w14:paraId="1A47C65A" w14:textId="77777777" w:rsidR="00417C95" w:rsidRDefault="00000000">
      <w:pPr>
        <w:pStyle w:val="Paragraphedeliste"/>
        <w:numPr>
          <w:ilvl w:val="0"/>
          <w:numId w:val="2"/>
        </w:numPr>
      </w:pPr>
      <w:r>
        <w:t>Pas d'accès aux réglages de dosage par l'utilisateur final — tout ajustement passe par P&amp;G</w:t>
      </w:r>
    </w:p>
    <w:p w14:paraId="4E911C39" w14:textId="77777777" w:rsidR="00417C95" w:rsidRDefault="00417C95">
      <w:pPr>
        <w:spacing w:before="120" w:after="80"/>
      </w:pPr>
    </w:p>
    <w:p w14:paraId="2FF49305" w14:textId="77777777" w:rsidR="00417C95" w:rsidRDefault="00000000">
      <w:pPr>
        <w:pStyle w:val="Titre2"/>
      </w:pPr>
      <w:r>
        <w:t>8.5 Performance environnementale certifiée</w:t>
      </w:r>
    </w:p>
    <w:p w14:paraId="54B8F843" w14:textId="77777777" w:rsidR="00417C95" w:rsidRDefault="00000000">
      <w:pPr>
        <w:spacing w:before="80" w:after="100"/>
      </w:pPr>
      <w:r>
        <w:t>Le système Ariel Professional OPL est reconnu par la Solar Impulse Foundation comme solution à la fois rentable et respectueuse de l'environnement. Les bénéfices documentés par P&amp;G sont :</w:t>
      </w:r>
    </w:p>
    <w:p w14:paraId="57190D30" w14:textId="77777777" w:rsidR="00417C95" w:rsidRDefault="00417C95">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417C95" w14:paraId="7D433686" w14:textId="77777777">
        <w:tblPrEx>
          <w:tblCellMar>
            <w:top w:w="0" w:type="dxa"/>
            <w:bottom w:w="0" w:type="dxa"/>
          </w:tblCellMar>
        </w:tblPrEx>
        <w:trPr>
          <w:tblHeader/>
        </w:trPr>
        <w:tc>
          <w:tcPr>
            <w:tcW w:w="468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771BC506" w14:textId="77777777" w:rsidR="00417C95" w:rsidRDefault="00000000">
            <w:pPr>
              <w:jc w:val="center"/>
            </w:pPr>
            <w:r>
              <w:rPr>
                <w:b/>
                <w:bCs/>
                <w:color w:val="FFFFFF"/>
              </w:rPr>
              <w:t>Indicateur</w:t>
            </w:r>
          </w:p>
        </w:tc>
        <w:tc>
          <w:tcPr>
            <w:tcW w:w="468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7F62682B" w14:textId="77777777" w:rsidR="00417C95" w:rsidRDefault="00000000">
            <w:pPr>
              <w:jc w:val="center"/>
            </w:pPr>
            <w:r>
              <w:rPr>
                <w:b/>
                <w:bCs/>
                <w:color w:val="FFFFFF"/>
              </w:rPr>
              <w:t>Gain documenté vs système alcalin classique</w:t>
            </w:r>
          </w:p>
        </w:tc>
      </w:tr>
      <w:tr w:rsidR="00417C95" w14:paraId="37BEB590"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168FAB18" w14:textId="77777777" w:rsidR="00417C95" w:rsidRDefault="00000000">
            <w:r>
              <w:rPr>
                <w:b/>
                <w:bCs/>
                <w:color w:val="222222"/>
              </w:rPr>
              <w:t>Réduction CO₂</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20A3674D" w14:textId="77777777" w:rsidR="00417C95" w:rsidRDefault="00000000">
            <w:r>
              <w:rPr>
                <w:color w:val="222222"/>
              </w:rPr>
              <w:t>Jusqu'à −40 % grâce aux cycles à basse température (30–60°C)</w:t>
            </w:r>
          </w:p>
        </w:tc>
      </w:tr>
      <w:tr w:rsidR="00417C95" w14:paraId="5C743154"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2A481ED2" w14:textId="77777777" w:rsidR="00417C95" w:rsidRDefault="00000000">
            <w:r>
              <w:rPr>
                <w:b/>
                <w:bCs/>
                <w:color w:val="222222"/>
              </w:rPr>
              <w:t>Durée de vie linge blanc</w:t>
            </w:r>
          </w:p>
        </w:tc>
        <w:tc>
          <w:tcPr>
            <w:tcW w:w="46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2BD31909" w14:textId="77777777" w:rsidR="00417C95" w:rsidRDefault="00000000">
            <w:r>
              <w:rPr>
                <w:color w:val="222222"/>
              </w:rPr>
              <w:t>Jusqu'à ×4 plus longue vs produits alcalins</w:t>
            </w:r>
          </w:p>
        </w:tc>
      </w:tr>
      <w:tr w:rsidR="00417C95" w14:paraId="513D4695"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70955328" w14:textId="77777777" w:rsidR="00417C95" w:rsidRDefault="00000000">
            <w:r>
              <w:rPr>
                <w:b/>
                <w:bCs/>
                <w:color w:val="222222"/>
              </w:rPr>
              <w:t>Durée de vie linge couleur</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2BA41819" w14:textId="77777777" w:rsidR="00417C95" w:rsidRDefault="00000000">
            <w:r>
              <w:rPr>
                <w:color w:val="222222"/>
              </w:rPr>
              <w:t>Jusqu'à ×2 plus longue vs produits alcalins</w:t>
            </w:r>
          </w:p>
        </w:tc>
      </w:tr>
      <w:tr w:rsidR="00417C95" w14:paraId="4EF8F43A"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36C99141" w14:textId="77777777" w:rsidR="00417C95" w:rsidRDefault="00000000">
            <w:r>
              <w:rPr>
                <w:b/>
                <w:bCs/>
                <w:color w:val="222222"/>
              </w:rPr>
              <w:t>Relavages évités</w:t>
            </w:r>
          </w:p>
        </w:tc>
        <w:tc>
          <w:tcPr>
            <w:tcW w:w="46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6DD63D42" w14:textId="77777777" w:rsidR="00417C95" w:rsidRDefault="00000000">
            <w:r>
              <w:rPr>
                <w:color w:val="222222"/>
              </w:rPr>
              <w:t>Propreté dès le 1er lavage — suppression du pré-trempage et des relavages</w:t>
            </w:r>
          </w:p>
        </w:tc>
      </w:tr>
      <w:tr w:rsidR="00417C95" w14:paraId="2DFC19FB"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3FBE3A73" w14:textId="77777777" w:rsidR="00417C95" w:rsidRDefault="00000000">
            <w:r>
              <w:rPr>
                <w:b/>
                <w:bCs/>
                <w:color w:val="222222"/>
              </w:rPr>
              <w:t>Consommation d'eau</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7FD51E66" w14:textId="77777777" w:rsidR="00417C95" w:rsidRDefault="00000000">
            <w:r>
              <w:rPr>
                <w:color w:val="222222"/>
              </w:rPr>
              <w:t>Réduite grâce aux cycles courts et à l'élimination du pré-trempage</w:t>
            </w:r>
          </w:p>
        </w:tc>
      </w:tr>
      <w:tr w:rsidR="00417C95" w14:paraId="12092833" w14:textId="77777777">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3B7D6D74" w14:textId="77777777" w:rsidR="00417C95" w:rsidRDefault="00000000">
            <w:r>
              <w:rPr>
                <w:b/>
                <w:bCs/>
                <w:color w:val="222222"/>
              </w:rPr>
              <w:t>Surfactants</w:t>
            </w:r>
          </w:p>
        </w:tc>
        <w:tc>
          <w:tcPr>
            <w:tcW w:w="46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55DCC89E" w14:textId="77777777" w:rsidR="00417C95" w:rsidRDefault="00000000">
            <w:r>
              <w:rPr>
                <w:color w:val="222222"/>
              </w:rPr>
              <w:t>100 % biodégradables (formule pH neutre S1)</w:t>
            </w:r>
          </w:p>
        </w:tc>
      </w:tr>
    </w:tbl>
    <w:p w14:paraId="0457D4FE" w14:textId="77777777" w:rsidR="00417C95" w:rsidRDefault="00417C95">
      <w:pPr>
        <w:spacing w:before="120" w:after="80"/>
      </w:pPr>
    </w:p>
    <w:p w14:paraId="3892CB0C" w14:textId="77777777" w:rsidR="00417C95" w:rsidRDefault="00000000">
      <w:pPr>
        <w:pStyle w:val="Titre2"/>
      </w:pPr>
      <w:r>
        <w:t>8.6 Normes et certifications</w:t>
      </w:r>
    </w:p>
    <w:p w14:paraId="72845CBB" w14:textId="77777777" w:rsidR="00417C95" w:rsidRDefault="00000000">
      <w:pPr>
        <w:pStyle w:val="Paragraphedeliste"/>
        <w:numPr>
          <w:ilvl w:val="0"/>
          <w:numId w:val="2"/>
        </w:numPr>
      </w:pPr>
      <w:r>
        <w:t>EN 1276 : élimination de 99,999 % des bactéries (combinaison S1+S3 à 40°C / S1+S7+S8 à 60°C)</w:t>
      </w:r>
    </w:p>
    <w:p w14:paraId="5AE655D0" w14:textId="77777777" w:rsidR="00417C95" w:rsidRDefault="00000000">
      <w:pPr>
        <w:pStyle w:val="Paragraphedeliste"/>
        <w:numPr>
          <w:ilvl w:val="0"/>
          <w:numId w:val="2"/>
        </w:numPr>
      </w:pPr>
      <w:r>
        <w:t>EN 14476 : élimination des virus enveloppés (S1+S3 à 20°C, 10 min de contact)</w:t>
      </w:r>
    </w:p>
    <w:p w14:paraId="5176EB59" w14:textId="77777777" w:rsidR="00417C95" w:rsidRDefault="00000000">
      <w:pPr>
        <w:pStyle w:val="Paragraphedeliste"/>
        <w:numPr>
          <w:ilvl w:val="0"/>
          <w:numId w:val="2"/>
        </w:numPr>
      </w:pPr>
      <w:r>
        <w:t>DGHM : désinfection S1 dès 60°C</w:t>
      </w:r>
    </w:p>
    <w:p w14:paraId="5A2F868E" w14:textId="77777777" w:rsidR="00417C95" w:rsidRDefault="00000000">
      <w:pPr>
        <w:pStyle w:val="Paragraphedeliste"/>
        <w:numPr>
          <w:ilvl w:val="0"/>
          <w:numId w:val="2"/>
        </w:numPr>
      </w:pPr>
      <w:r>
        <w:t>HACCP : certifié pour les environnements de restauration et agroalimentaire</w:t>
      </w:r>
    </w:p>
    <w:p w14:paraId="6C49CB87" w14:textId="77777777" w:rsidR="00417C95" w:rsidRDefault="00000000">
      <w:pPr>
        <w:pStyle w:val="Paragraphedeliste"/>
        <w:numPr>
          <w:ilvl w:val="0"/>
          <w:numId w:val="2"/>
        </w:numPr>
      </w:pPr>
      <w:r>
        <w:t>Solar Impulse Foundation : solution propre et rentable (label 1000 solutions)</w:t>
      </w:r>
    </w:p>
    <w:p w14:paraId="6611E0FE" w14:textId="77777777" w:rsidR="00417C95" w:rsidRDefault="00417C95">
      <w:pPr>
        <w:spacing w:before="120" w:after="80"/>
      </w:pPr>
    </w:p>
    <w:p w14:paraId="56F16024" w14:textId="77777777" w:rsidR="00417C95" w:rsidRDefault="00000000">
      <w:pPr>
        <w:spacing w:before="80" w:after="100"/>
      </w:pPr>
      <w:r>
        <w:rPr>
          <w:color w:val="E54E23"/>
        </w:rPr>
        <w:t>⚠️  Le dosage réglé par le technicien P&amp;G à l'installation est basé sur les paramètres locaux (dureté eau, capacité machine). Toute modification sans accord P&amp;G annule les garanties de performance produit.</w:t>
      </w:r>
    </w:p>
    <w:p w14:paraId="05022630" w14:textId="77777777" w:rsidR="00417C95" w:rsidRDefault="00000000">
      <w:r>
        <w:br w:type="page"/>
      </w:r>
    </w:p>
    <w:p w14:paraId="3E7FC280" w14:textId="77777777" w:rsidR="00417C95" w:rsidRDefault="00000000">
      <w:pPr>
        <w:pStyle w:val="Titre1"/>
        <w:pBdr>
          <w:bottom w:val="single" w:sz="8" w:space="4" w:color="265EA2"/>
        </w:pBdr>
      </w:pPr>
      <w:r>
        <w:lastRenderedPageBreak/>
        <w:t>9. Pompes tierces — alternative au système P&amp;G</w:t>
      </w:r>
    </w:p>
    <w:p w14:paraId="465571C8" w14:textId="77777777" w:rsidR="00417C95" w:rsidRDefault="00000000">
      <w:pPr>
        <w:spacing w:before="80" w:after="100"/>
      </w:pPr>
      <w:r>
        <w:t>En laverie libre-service, les machines industrielles (Primus, IPSO, Speed Queen, Electrolux) peuvent être équipées de systèmes de dosage automatique universels, indépendants de tout fournisseur de lessive. Les deux marques leaders sur ce marché en France sont Injecta (italienne) et Seko (italienne, leader mondial).</w:t>
      </w:r>
    </w:p>
    <w:p w14:paraId="56FAD1DB" w14:textId="77777777" w:rsidR="00417C95" w:rsidRDefault="00000000">
      <w:pPr>
        <w:spacing w:before="80" w:after="100"/>
      </w:pPr>
      <w:r>
        <w:t>Ces pompes permettent à l'exploitant de choisir librement sa lessive liquide — dont l'Ariel Professional 20 L — sans être lié au système propriétaire P&amp;G.</w:t>
      </w:r>
    </w:p>
    <w:p w14:paraId="6F51B458" w14:textId="77777777" w:rsidR="00417C95" w:rsidRDefault="00417C95">
      <w:pPr>
        <w:spacing w:before="120" w:after="80"/>
      </w:pPr>
    </w:p>
    <w:p w14:paraId="2C80827D" w14:textId="77777777" w:rsidR="00417C95" w:rsidRDefault="00000000">
      <w:pPr>
        <w:pStyle w:val="Titre2"/>
      </w:pPr>
      <w:r>
        <w:t>9.1 Injecta — le standard de terrain en France</w:t>
      </w:r>
    </w:p>
    <w:p w14:paraId="591ACC40" w14:textId="77777777" w:rsidR="00417C95" w:rsidRDefault="00000000">
      <w:pPr>
        <w:spacing w:before="80" w:after="100"/>
      </w:pPr>
      <w:r>
        <w:t>Injecta est la marque de référence sur le marché français des laveries automatiques. Ses pompes péristaltiques sont légères, robustes, faciles à installer et compatibles avec toutes les lessives liquides professionnelles.</w:t>
      </w:r>
    </w:p>
    <w:p w14:paraId="741AA118" w14:textId="77777777" w:rsidR="00417C95" w:rsidRDefault="00417C95">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417C95" w14:paraId="277B7B0F" w14:textId="77777777">
        <w:tblPrEx>
          <w:tblCellMar>
            <w:top w:w="0" w:type="dxa"/>
            <w:bottom w:w="0" w:type="dxa"/>
          </w:tblCellMar>
        </w:tblPrEx>
        <w:trPr>
          <w:tblHeader/>
        </w:trPr>
        <w:tc>
          <w:tcPr>
            <w:tcW w:w="28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3CA2FA7F" w14:textId="77777777" w:rsidR="00417C95" w:rsidRDefault="00000000">
            <w:pPr>
              <w:jc w:val="center"/>
            </w:pPr>
            <w:r>
              <w:rPr>
                <w:b/>
                <w:bCs/>
                <w:color w:val="FFFFFF"/>
              </w:rPr>
              <w:t>Modèle</w:t>
            </w:r>
          </w:p>
        </w:tc>
        <w:tc>
          <w:tcPr>
            <w:tcW w:w="656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5370BFD0" w14:textId="77777777" w:rsidR="00417C95" w:rsidRDefault="00000000">
            <w:pPr>
              <w:jc w:val="center"/>
            </w:pPr>
            <w:r>
              <w:rPr>
                <w:b/>
                <w:bCs/>
                <w:color w:val="FFFFFF"/>
              </w:rPr>
              <w:t>Caractéristiques</w:t>
            </w:r>
          </w:p>
        </w:tc>
      </w:tr>
      <w:tr w:rsidR="00417C95" w14:paraId="1B45C01A"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472CC8E3" w14:textId="77777777" w:rsidR="00417C95" w:rsidRDefault="00000000">
            <w:r>
              <w:rPr>
                <w:b/>
                <w:bCs/>
                <w:color w:val="222222"/>
              </w:rPr>
              <w:t>NK.FX 250 (analogique)</w:t>
            </w:r>
          </w:p>
        </w:tc>
        <w:tc>
          <w:tcPr>
            <w:tcW w:w="6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vAlign w:val="center"/>
          </w:tcPr>
          <w:p w14:paraId="1C238F86" w14:textId="77777777" w:rsidR="00417C95" w:rsidRDefault="00000000">
            <w:r>
              <w:rPr>
                <w:color w:val="222222"/>
              </w:rPr>
              <w:t>Pompe analogique — c'est la machine à laver qui gère le temps de dosage. Montage mural, IP65, tube péristaltique remplaçable sans outil, alimentation intégrée. Débit 15 L/h. Idéale pour machines avec signal électrique de commande.</w:t>
            </w:r>
          </w:p>
        </w:tc>
      </w:tr>
      <w:tr w:rsidR="00417C95" w14:paraId="5465D0C3"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5DE776AB" w14:textId="77777777" w:rsidR="00417C95" w:rsidRDefault="00000000">
            <w:r>
              <w:rPr>
                <w:b/>
                <w:bCs/>
                <w:color w:val="222222"/>
              </w:rPr>
              <w:t>NK.TL 250 (numérique)</w:t>
            </w:r>
          </w:p>
        </w:tc>
        <w:tc>
          <w:tcPr>
            <w:tcW w:w="65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13C05411" w14:textId="77777777" w:rsidR="00417C95" w:rsidRDefault="00000000">
            <w:r>
              <w:rPr>
                <w:color w:val="222222"/>
              </w:rPr>
              <w:t>Pompe numérique avec timer intégré à microprocesseur — la pompe gère elle-même le dosage. Temporisation 0–999 sec., retard programmable 0–999 sec., temps de hold 0–999 min., débit variable à 250 ml/min, IP65, mot de passe de protection, alarme surcharge moteur, entrée sonde de niveau optionnelle.</w:t>
            </w:r>
          </w:p>
        </w:tc>
      </w:tr>
    </w:tbl>
    <w:p w14:paraId="6106B8B5" w14:textId="77777777" w:rsidR="00417C95" w:rsidRDefault="00417C95">
      <w:pPr>
        <w:spacing w:before="120" w:after="80"/>
      </w:pPr>
    </w:p>
    <w:p w14:paraId="59E8D8DC" w14:textId="77777777" w:rsidR="00417C95" w:rsidRDefault="00000000">
      <w:pPr>
        <w:spacing w:before="80" w:after="100"/>
      </w:pPr>
      <w:r>
        <w:rPr>
          <w:color w:val="555555"/>
        </w:rPr>
        <w:t>Réglage terrain documenté : sur machine Primus RX 80, dosage réglé à 12 secondes en prélavage et 24 secondes en lavage principal, avec lessive liquide professionnelle à 10 ml/kg de linge.</w:t>
      </w:r>
    </w:p>
    <w:p w14:paraId="54D45958" w14:textId="77777777" w:rsidR="00417C95" w:rsidRDefault="00417C95">
      <w:pPr>
        <w:spacing w:before="120" w:after="80"/>
      </w:pPr>
    </w:p>
    <w:p w14:paraId="7174749C" w14:textId="77777777" w:rsidR="00417C95" w:rsidRDefault="00000000">
      <w:pPr>
        <w:pStyle w:val="Titre2"/>
      </w:pPr>
      <w:r>
        <w:t>9.2 Seko — gamme OPL complète, leader mondial</w:t>
      </w:r>
    </w:p>
    <w:p w14:paraId="1BAA773D" w14:textId="77777777" w:rsidR="00417C95" w:rsidRDefault="00000000">
      <w:pPr>
        <w:spacing w:before="80" w:after="100"/>
      </w:pPr>
      <w:r>
        <w:t>Seko est le leader mondial des systèmes de dosage péristaltiques pour blanchisseries. Sa gamme couvre tous les profils d'installation, de la laverie libre-service 1 machine jusqu'aux blanchisseries industrielles multi-machines connectées.</w:t>
      </w:r>
    </w:p>
    <w:p w14:paraId="75AD2EA8" w14:textId="77777777" w:rsidR="00417C95" w:rsidRDefault="00417C95">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600"/>
        <w:gridCol w:w="4560"/>
      </w:tblGrid>
      <w:tr w:rsidR="00417C95" w14:paraId="71FABEC6" w14:textId="77777777">
        <w:tblPrEx>
          <w:tblCellMar>
            <w:top w:w="0" w:type="dxa"/>
            <w:bottom w:w="0" w:type="dxa"/>
          </w:tblCellMar>
        </w:tblPrEx>
        <w:trPr>
          <w:tblHeader/>
        </w:trPr>
        <w:tc>
          <w:tcPr>
            <w:tcW w:w="22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0FE3D886" w14:textId="77777777" w:rsidR="00417C95" w:rsidRDefault="00000000">
            <w:pPr>
              <w:jc w:val="center"/>
            </w:pPr>
            <w:r>
              <w:rPr>
                <w:b/>
                <w:bCs/>
                <w:color w:val="FFFFFF"/>
              </w:rPr>
              <w:t>Produit</w:t>
            </w:r>
          </w:p>
        </w:tc>
        <w:tc>
          <w:tcPr>
            <w:tcW w:w="26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32F638F7" w14:textId="77777777" w:rsidR="00417C95" w:rsidRDefault="00000000">
            <w:pPr>
              <w:jc w:val="center"/>
            </w:pPr>
            <w:r>
              <w:rPr>
                <w:b/>
                <w:bCs/>
                <w:color w:val="FFFFFF"/>
              </w:rPr>
              <w:t>Profil d'usage</w:t>
            </w:r>
          </w:p>
        </w:tc>
        <w:tc>
          <w:tcPr>
            <w:tcW w:w="456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2AF41C9F" w14:textId="77777777" w:rsidR="00417C95" w:rsidRDefault="00000000">
            <w:pPr>
              <w:jc w:val="center"/>
            </w:pPr>
            <w:r>
              <w:rPr>
                <w:b/>
                <w:bCs/>
                <w:color w:val="FFFFFF"/>
              </w:rPr>
              <w:t>Caractéristiques clés</w:t>
            </w:r>
          </w:p>
        </w:tc>
      </w:tr>
      <w:tr w:rsidR="00417C95" w14:paraId="46FFBD53" w14:textId="77777777">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3B75A8EB" w14:textId="77777777" w:rsidR="00417C95" w:rsidRDefault="00000000">
            <w:r>
              <w:rPr>
                <w:b/>
                <w:bCs/>
                <w:color w:val="222222"/>
              </w:rPr>
              <w:t>OPL Basic L / LL</w:t>
            </w:r>
          </w:p>
        </w:tc>
        <w:tc>
          <w:tcPr>
            <w:tcW w:w="26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2BDE03EF" w14:textId="77777777" w:rsidR="00417C95" w:rsidRDefault="00000000">
            <w:r>
              <w:rPr>
                <w:color w:val="222222"/>
              </w:rPr>
              <w:t>Laverie 1–2 machines, petits volumes (≤ 25 kg)</w:t>
            </w:r>
          </w:p>
        </w:tc>
        <w:tc>
          <w:tcPr>
            <w:tcW w:w="456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7F49A304" w14:textId="77777777" w:rsidR="00417C95" w:rsidRDefault="00000000">
            <w:r>
              <w:rPr>
                <w:color w:val="222222"/>
              </w:rPr>
              <w:t>1 ou 2 pompes péristaltiques, déclenchement par signal machine ou bouton manuel, 115/208/230 V, 4,5–9 W, IP NEMA 4X, tube sekoflex</w:t>
            </w:r>
          </w:p>
        </w:tc>
      </w:tr>
      <w:tr w:rsidR="00417C95" w14:paraId="025482DC" w14:textId="77777777">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5C0EF025" w14:textId="77777777" w:rsidR="00417C95" w:rsidRDefault="00000000">
            <w:r>
              <w:rPr>
                <w:b/>
                <w:bCs/>
                <w:color w:val="222222"/>
              </w:rPr>
              <w:t>WashBasic LL</w:t>
            </w:r>
          </w:p>
        </w:tc>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441F90DC" w14:textId="77777777" w:rsidR="00417C95" w:rsidRDefault="00000000">
            <w:r>
              <w:rPr>
                <w:color w:val="222222"/>
              </w:rPr>
              <w:t>OPL jusqu'à 2 produits, machines ≤ 30 kg</w:t>
            </w:r>
          </w:p>
        </w:tc>
        <w:tc>
          <w:tcPr>
            <w:tcW w:w="45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0A052476" w14:textId="77777777" w:rsidR="00417C95" w:rsidRDefault="00000000">
            <w:r>
              <w:rPr>
                <w:color w:val="222222"/>
              </w:rPr>
              <w:t>2 canaux, 9 programmes, trigger 12 Vdc à 240 Vac, capteur de couple moteur, alarme niveau bas, console télécommande optionnelle, IP54</w:t>
            </w:r>
          </w:p>
        </w:tc>
      </w:tr>
      <w:tr w:rsidR="00417C95" w14:paraId="10426BAB" w14:textId="77777777">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7F2CEA0A" w14:textId="77777777" w:rsidR="00417C95" w:rsidRDefault="00000000">
            <w:r>
              <w:rPr>
                <w:b/>
                <w:bCs/>
                <w:color w:val="222222"/>
              </w:rPr>
              <w:t>WashDose Peri</w:t>
            </w:r>
          </w:p>
        </w:tc>
        <w:tc>
          <w:tcPr>
            <w:tcW w:w="26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791B83B5" w14:textId="77777777" w:rsidR="00417C95" w:rsidRDefault="00000000">
            <w:r>
              <w:rPr>
                <w:color w:val="222222"/>
              </w:rPr>
              <w:t>OPL avancé, jusqu'à 3 machines</w:t>
            </w:r>
          </w:p>
        </w:tc>
        <w:tc>
          <w:tcPr>
            <w:tcW w:w="456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2F98B41C" w14:textId="77777777" w:rsidR="00417C95" w:rsidRDefault="00000000">
            <w:r>
              <w:rPr>
                <w:color w:val="222222"/>
              </w:rPr>
              <w:t>Jusqu'à 16 produits chimiques, 100 formules de lavage, dosage paramétrique selon capacité machine, bus CAN entre modules, compatible app SekoWeb</w:t>
            </w:r>
          </w:p>
        </w:tc>
      </w:tr>
      <w:tr w:rsidR="00417C95" w14:paraId="6B122ABE" w14:textId="77777777">
        <w:tblPrEx>
          <w:tblCellMar>
            <w:top w:w="0" w:type="dxa"/>
            <w:bottom w:w="0" w:type="dxa"/>
          </w:tblCellMar>
        </w:tblPrEx>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5F293C43" w14:textId="77777777" w:rsidR="00417C95" w:rsidRDefault="00000000">
            <w:r>
              <w:rPr>
                <w:b/>
                <w:bCs/>
                <w:color w:val="222222"/>
              </w:rPr>
              <w:lastRenderedPageBreak/>
              <w:t>WashMulti Top</w:t>
            </w:r>
          </w:p>
        </w:tc>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4BF9B892" w14:textId="77777777" w:rsidR="00417C95" w:rsidRDefault="00000000">
            <w:r>
              <w:rPr>
                <w:color w:val="222222"/>
              </w:rPr>
              <w:t>Blanchisserie industrielle jusqu'à 12 machines</w:t>
            </w:r>
          </w:p>
        </w:tc>
        <w:tc>
          <w:tcPr>
            <w:tcW w:w="45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462A97E6" w14:textId="77777777" w:rsidR="00417C95" w:rsidRDefault="00000000">
            <w:r>
              <w:rPr>
                <w:color w:val="222222"/>
              </w:rPr>
              <w:t>2 groupes de 6 machines, 10 produits par canal, 4 modules de dosage, débitmètre intégré par module, système autonome sur pied, SekoWeb en temps réel</w:t>
            </w:r>
          </w:p>
        </w:tc>
      </w:tr>
    </w:tbl>
    <w:p w14:paraId="32FEB336" w14:textId="77777777" w:rsidR="00417C95" w:rsidRDefault="00417C95">
      <w:pPr>
        <w:spacing w:before="120" w:after="80"/>
      </w:pPr>
    </w:p>
    <w:p w14:paraId="702DDF94" w14:textId="77777777" w:rsidR="00417C95" w:rsidRDefault="00000000">
      <w:pPr>
        <w:pStyle w:val="Titre2"/>
      </w:pPr>
      <w:r>
        <w:t>9.3 Comparatif : système P&amp;G OPL vs pompes tierces</w:t>
      </w:r>
    </w:p>
    <w:p w14:paraId="2AE71D1D" w14:textId="77777777" w:rsidR="00417C95" w:rsidRDefault="00417C95">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60"/>
        <w:gridCol w:w="3300"/>
        <w:gridCol w:w="3300"/>
      </w:tblGrid>
      <w:tr w:rsidR="00417C95" w14:paraId="2A482076" w14:textId="77777777">
        <w:tblPrEx>
          <w:tblCellMar>
            <w:top w:w="0" w:type="dxa"/>
            <w:bottom w:w="0" w:type="dxa"/>
          </w:tblCellMar>
        </w:tblPrEx>
        <w:trPr>
          <w:tblHeader/>
        </w:trPr>
        <w:tc>
          <w:tcPr>
            <w:tcW w:w="276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7F54AE09" w14:textId="77777777" w:rsidR="00417C95" w:rsidRDefault="00000000">
            <w:pPr>
              <w:jc w:val="center"/>
            </w:pPr>
            <w:r>
              <w:rPr>
                <w:b/>
                <w:bCs/>
                <w:color w:val="FFFFFF"/>
              </w:rPr>
              <w:t>Critère</w:t>
            </w:r>
          </w:p>
        </w:tc>
        <w:tc>
          <w:tcPr>
            <w:tcW w:w="33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6EA57A90" w14:textId="77777777" w:rsidR="00417C95" w:rsidRDefault="00000000">
            <w:pPr>
              <w:jc w:val="center"/>
            </w:pPr>
            <w:r>
              <w:rPr>
                <w:b/>
                <w:bCs/>
                <w:color w:val="FFFFFF"/>
              </w:rPr>
              <w:t>Système P&amp;G Professional</w:t>
            </w:r>
          </w:p>
        </w:tc>
        <w:tc>
          <w:tcPr>
            <w:tcW w:w="3300" w:type="dxa"/>
            <w:tcBorders>
              <w:top w:val="single" w:sz="1" w:space="0" w:color="AAAAAA"/>
              <w:left w:val="single" w:sz="1" w:space="0" w:color="AAAAAA"/>
              <w:bottom w:val="single" w:sz="1" w:space="0" w:color="AAAAAA"/>
              <w:right w:val="single" w:sz="1" w:space="0" w:color="AAAAAA"/>
            </w:tcBorders>
            <w:shd w:val="clear" w:color="auto" w:fill="265EA2"/>
            <w:tcMar>
              <w:top w:w="80" w:type="dxa"/>
              <w:left w:w="140" w:type="dxa"/>
              <w:bottom w:w="80" w:type="dxa"/>
              <w:right w:w="140" w:type="dxa"/>
            </w:tcMar>
            <w:vAlign w:val="center"/>
          </w:tcPr>
          <w:p w14:paraId="5D5BEAB6" w14:textId="77777777" w:rsidR="00417C95" w:rsidRDefault="00000000">
            <w:pPr>
              <w:jc w:val="center"/>
            </w:pPr>
            <w:r>
              <w:rPr>
                <w:b/>
                <w:bCs/>
                <w:color w:val="FFFFFF"/>
              </w:rPr>
              <w:t>Pompes Injecta / Seko</w:t>
            </w:r>
          </w:p>
        </w:tc>
      </w:tr>
      <w:tr w:rsidR="00417C95" w14:paraId="5770C756" w14:textId="77777777">
        <w:tblPrEx>
          <w:tblCellMar>
            <w:top w:w="0" w:type="dxa"/>
            <w:bottom w:w="0" w:type="dxa"/>
          </w:tblCellMar>
        </w:tblPrEx>
        <w:tc>
          <w:tcPr>
            <w:tcW w:w="276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2C120844" w14:textId="77777777" w:rsidR="00417C95" w:rsidRDefault="00000000">
            <w:r>
              <w:rPr>
                <w:b/>
                <w:bCs/>
                <w:color w:val="222222"/>
              </w:rPr>
              <w:t>Matériel</w:t>
            </w:r>
          </w:p>
        </w:tc>
        <w:tc>
          <w:tcPr>
            <w:tcW w:w="33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4AD3D16C" w14:textId="77777777" w:rsidR="00417C95" w:rsidRDefault="00000000">
            <w:r>
              <w:rPr>
                <w:color w:val="222222"/>
              </w:rPr>
              <w:t>Prêté gratuitement par P&amp;G</w:t>
            </w:r>
          </w:p>
        </w:tc>
        <w:tc>
          <w:tcPr>
            <w:tcW w:w="33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3B160955" w14:textId="77777777" w:rsidR="00417C95" w:rsidRDefault="00000000">
            <w:r>
              <w:rPr>
                <w:color w:val="222222"/>
              </w:rPr>
              <w:t>À acheter (~100–400 € / pompe)</w:t>
            </w:r>
          </w:p>
        </w:tc>
      </w:tr>
      <w:tr w:rsidR="00417C95" w14:paraId="73F9E38C" w14:textId="77777777">
        <w:tblPrEx>
          <w:tblCellMar>
            <w:top w:w="0" w:type="dxa"/>
            <w:bottom w:w="0" w:type="dxa"/>
          </w:tblCellMar>
        </w:tblPrEx>
        <w:tc>
          <w:tcPr>
            <w:tcW w:w="2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1C9C16B2" w14:textId="77777777" w:rsidR="00417C95" w:rsidRDefault="00000000">
            <w:r>
              <w:rPr>
                <w:b/>
                <w:bCs/>
                <w:color w:val="222222"/>
              </w:rPr>
              <w:t>Installation</w:t>
            </w:r>
          </w:p>
        </w:tc>
        <w:tc>
          <w:tcPr>
            <w:tcW w:w="33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2B1F6615" w14:textId="77777777" w:rsidR="00417C95" w:rsidRDefault="00000000">
            <w:r>
              <w:rPr>
                <w:color w:val="222222"/>
              </w:rPr>
              <w:t>Assurée par technicien P&amp;G — gratuite</w:t>
            </w:r>
          </w:p>
        </w:tc>
        <w:tc>
          <w:tcPr>
            <w:tcW w:w="33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6E9C0F0A" w14:textId="77777777" w:rsidR="00417C95" w:rsidRDefault="00000000">
            <w:r>
              <w:rPr>
                <w:color w:val="222222"/>
              </w:rPr>
              <w:t>Installable par l'exploitant ou technicien local</w:t>
            </w:r>
          </w:p>
        </w:tc>
      </w:tr>
      <w:tr w:rsidR="00417C95" w14:paraId="5F3EC43A" w14:textId="77777777">
        <w:tblPrEx>
          <w:tblCellMar>
            <w:top w:w="0" w:type="dxa"/>
            <w:bottom w:w="0" w:type="dxa"/>
          </w:tblCellMar>
        </w:tblPrEx>
        <w:tc>
          <w:tcPr>
            <w:tcW w:w="276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549B67DF" w14:textId="77777777" w:rsidR="00417C95" w:rsidRDefault="00000000">
            <w:r>
              <w:rPr>
                <w:b/>
                <w:bCs/>
                <w:color w:val="222222"/>
              </w:rPr>
              <w:t>Produit injecté</w:t>
            </w:r>
          </w:p>
        </w:tc>
        <w:tc>
          <w:tcPr>
            <w:tcW w:w="33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68ECB325" w14:textId="77777777" w:rsidR="00417C95" w:rsidRDefault="00000000">
            <w:r>
              <w:rPr>
                <w:color w:val="222222"/>
              </w:rPr>
              <w:t>Ariel S1–S8 / Lenor S2 exclusivement</w:t>
            </w:r>
          </w:p>
        </w:tc>
        <w:tc>
          <w:tcPr>
            <w:tcW w:w="33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5BA18A2D" w14:textId="77777777" w:rsidR="00417C95" w:rsidRDefault="00000000">
            <w:r>
              <w:rPr>
                <w:color w:val="222222"/>
              </w:rPr>
              <w:t>Toute lessive liquide pro : Ariel, Skip, marque distributeur, etc.</w:t>
            </w:r>
          </w:p>
        </w:tc>
      </w:tr>
      <w:tr w:rsidR="00417C95" w14:paraId="75A45B54" w14:textId="77777777">
        <w:tblPrEx>
          <w:tblCellMar>
            <w:top w:w="0" w:type="dxa"/>
            <w:bottom w:w="0" w:type="dxa"/>
          </w:tblCellMar>
        </w:tblPrEx>
        <w:tc>
          <w:tcPr>
            <w:tcW w:w="2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05FAC3C9" w14:textId="77777777" w:rsidR="00417C95" w:rsidRDefault="00000000">
            <w:r>
              <w:rPr>
                <w:b/>
                <w:bCs/>
                <w:color w:val="222222"/>
              </w:rPr>
              <w:t>Dosage</w:t>
            </w:r>
          </w:p>
        </w:tc>
        <w:tc>
          <w:tcPr>
            <w:tcW w:w="33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003599EA" w14:textId="77777777" w:rsidR="00417C95" w:rsidRDefault="00000000">
            <w:r>
              <w:rPr>
                <w:color w:val="222222"/>
              </w:rPr>
              <w:t>Réglé par technicien P&amp;G — non modifiable</w:t>
            </w:r>
          </w:p>
        </w:tc>
        <w:tc>
          <w:tcPr>
            <w:tcW w:w="33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235E59B6" w14:textId="77777777" w:rsidR="00417C95" w:rsidRDefault="00000000">
            <w:r>
              <w:rPr>
                <w:color w:val="222222"/>
              </w:rPr>
              <w:t>Librement programmable par l'exploitant (secondes, ml/kg)</w:t>
            </w:r>
          </w:p>
        </w:tc>
      </w:tr>
      <w:tr w:rsidR="00417C95" w14:paraId="0622CC75" w14:textId="77777777">
        <w:tblPrEx>
          <w:tblCellMar>
            <w:top w:w="0" w:type="dxa"/>
            <w:bottom w:w="0" w:type="dxa"/>
          </w:tblCellMar>
        </w:tblPrEx>
        <w:tc>
          <w:tcPr>
            <w:tcW w:w="276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3D50A74B" w14:textId="77777777" w:rsidR="00417C95" w:rsidRDefault="00000000">
            <w:r>
              <w:rPr>
                <w:b/>
                <w:bCs/>
                <w:color w:val="222222"/>
              </w:rPr>
              <w:t>Nombre de produits</w:t>
            </w:r>
          </w:p>
        </w:tc>
        <w:tc>
          <w:tcPr>
            <w:tcW w:w="33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5A2EB2CC" w14:textId="77777777" w:rsidR="00417C95" w:rsidRDefault="00000000">
            <w:r>
              <w:rPr>
                <w:color w:val="222222"/>
              </w:rPr>
              <w:t>Jusqu'à 8 (S1 à S8)</w:t>
            </w:r>
          </w:p>
        </w:tc>
        <w:tc>
          <w:tcPr>
            <w:tcW w:w="33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4C8E320C" w14:textId="77777777" w:rsidR="00417C95" w:rsidRDefault="00000000">
            <w:r>
              <w:rPr>
                <w:color w:val="222222"/>
              </w:rPr>
              <w:t>1 à 16 selon modèle (Injecta : 1–2 / Seko WashDose : 16)</w:t>
            </w:r>
          </w:p>
        </w:tc>
      </w:tr>
      <w:tr w:rsidR="00417C95" w14:paraId="40FACA86" w14:textId="77777777">
        <w:tblPrEx>
          <w:tblCellMar>
            <w:top w:w="0" w:type="dxa"/>
            <w:bottom w:w="0" w:type="dxa"/>
          </w:tblCellMar>
        </w:tblPrEx>
        <w:tc>
          <w:tcPr>
            <w:tcW w:w="2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000A4CAB" w14:textId="77777777" w:rsidR="00417C95" w:rsidRDefault="00000000">
            <w:r>
              <w:rPr>
                <w:b/>
                <w:bCs/>
                <w:color w:val="222222"/>
              </w:rPr>
              <w:t>Nombre de machines</w:t>
            </w:r>
          </w:p>
        </w:tc>
        <w:tc>
          <w:tcPr>
            <w:tcW w:w="33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262BFD63" w14:textId="77777777" w:rsidR="00417C95" w:rsidRDefault="00000000">
            <w:r>
              <w:rPr>
                <w:color w:val="222222"/>
              </w:rPr>
              <w:t>Adaptable à l'installation (pas de limite documentée)</w:t>
            </w:r>
          </w:p>
        </w:tc>
        <w:tc>
          <w:tcPr>
            <w:tcW w:w="33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00A47A77" w14:textId="77777777" w:rsidR="00417C95" w:rsidRDefault="00000000">
            <w:r>
              <w:rPr>
                <w:color w:val="222222"/>
              </w:rPr>
              <w:t>1 à 12 machines selon gamme (Basic → WashMulti)</w:t>
            </w:r>
          </w:p>
        </w:tc>
      </w:tr>
      <w:tr w:rsidR="00417C95" w14:paraId="149F410A" w14:textId="77777777">
        <w:tblPrEx>
          <w:tblCellMar>
            <w:top w:w="0" w:type="dxa"/>
            <w:bottom w:w="0" w:type="dxa"/>
          </w:tblCellMar>
        </w:tblPrEx>
        <w:tc>
          <w:tcPr>
            <w:tcW w:w="276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70383F5C" w14:textId="77777777" w:rsidR="00417C95" w:rsidRDefault="00000000">
            <w:r>
              <w:rPr>
                <w:b/>
                <w:bCs/>
                <w:color w:val="222222"/>
              </w:rPr>
              <w:t>Liberté fournisseur lessive</w:t>
            </w:r>
          </w:p>
        </w:tc>
        <w:tc>
          <w:tcPr>
            <w:tcW w:w="33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38E39912" w14:textId="77777777" w:rsidR="00417C95" w:rsidRDefault="00000000">
            <w:r>
              <w:rPr>
                <w:b/>
                <w:bCs/>
                <w:color w:val="A00000"/>
              </w:rPr>
              <w:t>❌ Verrouillé P&amp;G</w:t>
            </w:r>
          </w:p>
        </w:tc>
        <w:tc>
          <w:tcPr>
            <w:tcW w:w="33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0E74098E" w14:textId="77777777" w:rsidR="00417C95" w:rsidRDefault="00000000">
            <w:r>
              <w:rPr>
                <w:b/>
                <w:bCs/>
                <w:color w:val="375623"/>
              </w:rPr>
              <w:t>✅ Libre choix</w:t>
            </w:r>
          </w:p>
        </w:tc>
      </w:tr>
      <w:tr w:rsidR="00417C95" w14:paraId="6948FB8E" w14:textId="77777777">
        <w:tblPrEx>
          <w:tblCellMar>
            <w:top w:w="0" w:type="dxa"/>
            <w:bottom w:w="0" w:type="dxa"/>
          </w:tblCellMar>
        </w:tblPrEx>
        <w:tc>
          <w:tcPr>
            <w:tcW w:w="2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3C8ED5CE" w14:textId="77777777" w:rsidR="00417C95" w:rsidRDefault="00000000">
            <w:r>
              <w:rPr>
                <w:b/>
                <w:bCs/>
                <w:color w:val="222222"/>
              </w:rPr>
              <w:t>Connectivité</w:t>
            </w:r>
          </w:p>
        </w:tc>
        <w:tc>
          <w:tcPr>
            <w:tcW w:w="33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4EAD0A04" w14:textId="77777777" w:rsidR="00417C95" w:rsidRDefault="00000000">
            <w:r>
              <w:rPr>
                <w:color w:val="222222"/>
              </w:rPr>
              <w:t>Non documentée publiquement</w:t>
            </w:r>
          </w:p>
        </w:tc>
        <w:tc>
          <w:tcPr>
            <w:tcW w:w="33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40" w:type="dxa"/>
              <w:bottom w:w="80" w:type="dxa"/>
              <w:right w:w="140" w:type="dxa"/>
            </w:tcMar>
            <w:vAlign w:val="center"/>
          </w:tcPr>
          <w:p w14:paraId="5F660E8C" w14:textId="77777777" w:rsidR="00417C95" w:rsidRDefault="00000000">
            <w:r>
              <w:rPr>
                <w:color w:val="222222"/>
              </w:rPr>
              <w:t>Wi-Fi / app SekoWeb sur gammes WashDose et WashMulti</w:t>
            </w:r>
          </w:p>
        </w:tc>
      </w:tr>
      <w:tr w:rsidR="00417C95" w14:paraId="368739DC" w14:textId="77777777">
        <w:tblPrEx>
          <w:tblCellMar>
            <w:top w:w="0" w:type="dxa"/>
            <w:bottom w:w="0" w:type="dxa"/>
          </w:tblCellMar>
        </w:tblPrEx>
        <w:tc>
          <w:tcPr>
            <w:tcW w:w="276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2FE7699A" w14:textId="77777777" w:rsidR="00417C95" w:rsidRDefault="00000000">
            <w:r>
              <w:rPr>
                <w:b/>
                <w:bCs/>
                <w:color w:val="222222"/>
              </w:rPr>
              <w:t>Usage recommandé</w:t>
            </w:r>
          </w:p>
        </w:tc>
        <w:tc>
          <w:tcPr>
            <w:tcW w:w="33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5BCB0BD1" w14:textId="77777777" w:rsidR="00417C95" w:rsidRDefault="00000000">
            <w:r>
              <w:rPr>
                <w:color w:val="222222"/>
              </w:rPr>
              <w:t>Hôtel, EHPAD, clinique, restauration avec personnel</w:t>
            </w:r>
          </w:p>
        </w:tc>
        <w:tc>
          <w:tcPr>
            <w:tcW w:w="3300" w:type="dxa"/>
            <w:tcBorders>
              <w:top w:val="single" w:sz="1" w:space="0" w:color="AAAAAA"/>
              <w:left w:val="single" w:sz="1" w:space="0" w:color="AAAAAA"/>
              <w:bottom w:val="single" w:sz="1" w:space="0" w:color="AAAAAA"/>
              <w:right w:val="single" w:sz="1" w:space="0" w:color="AAAAAA"/>
            </w:tcBorders>
            <w:shd w:val="clear" w:color="auto" w:fill="F1ECE2"/>
            <w:tcMar>
              <w:top w:w="80" w:type="dxa"/>
              <w:left w:w="140" w:type="dxa"/>
              <w:bottom w:w="80" w:type="dxa"/>
              <w:right w:w="140" w:type="dxa"/>
            </w:tcMar>
            <w:vAlign w:val="center"/>
          </w:tcPr>
          <w:p w14:paraId="179126B9" w14:textId="77777777" w:rsidR="00417C95" w:rsidRDefault="00000000">
            <w:r>
              <w:rPr>
                <w:color w:val="222222"/>
              </w:rPr>
              <w:t>Laverie libre-service, collectivité, pressing, toute blanchisserie</w:t>
            </w:r>
          </w:p>
        </w:tc>
      </w:tr>
    </w:tbl>
    <w:p w14:paraId="7CC37EAA" w14:textId="77777777" w:rsidR="00417C95" w:rsidRDefault="00417C95">
      <w:pPr>
        <w:spacing w:before="120" w:after="80"/>
      </w:pPr>
    </w:p>
    <w:p w14:paraId="72DF467A" w14:textId="77777777" w:rsidR="00417C95" w:rsidRDefault="00000000">
      <w:pPr>
        <w:pStyle w:val="Titre2"/>
      </w:pPr>
      <w:r>
        <w:t>9.4 Utiliser Ariel Professional 20 L avec une pompe tierce</w:t>
      </w:r>
    </w:p>
    <w:p w14:paraId="7A9FA6C9" w14:textId="77777777" w:rsidR="00417C95" w:rsidRDefault="00000000">
      <w:pPr>
        <w:spacing w:before="80" w:after="100"/>
      </w:pPr>
      <w:r>
        <w:t>L'Ariel Professional S1 (détergent de base, 20 L) est parfaitement compatible avec les pompes Injecta et Seko. C'est la solution retenue par de nombreux exploitants de laveries qui souhaitent proposer une lessive de marque reconnue (valeur marketing) tout en conservant la liberté de réglage et la maîtrise du coût.</w:t>
      </w:r>
    </w:p>
    <w:p w14:paraId="59CE5F95" w14:textId="77777777" w:rsidR="00417C95" w:rsidRDefault="00417C95">
      <w:pPr>
        <w:spacing w:before="120" w:after="80"/>
      </w:pPr>
    </w:p>
    <w:p w14:paraId="5D35CCFD" w14:textId="77777777" w:rsidR="00417C95" w:rsidRDefault="00000000">
      <w:pPr>
        <w:pStyle w:val="Paragraphedeliste"/>
        <w:numPr>
          <w:ilvl w:val="0"/>
          <w:numId w:val="2"/>
        </w:numPr>
      </w:pPr>
      <w:r>
        <w:t>Format compatible : bidon 20 L Ariel Professional S1 Actilift</w:t>
      </w:r>
    </w:p>
    <w:p w14:paraId="7405FB65" w14:textId="77777777" w:rsidR="00417C95" w:rsidRDefault="00000000">
      <w:pPr>
        <w:pStyle w:val="Paragraphedeliste"/>
        <w:numPr>
          <w:ilvl w:val="0"/>
          <w:numId w:val="2"/>
        </w:numPr>
      </w:pPr>
      <w:r>
        <w:t>Viscosité adaptée aux pompes péristaltiques (formule liquide peu moussante)</w:t>
      </w:r>
    </w:p>
    <w:p w14:paraId="248A4AB4" w14:textId="77777777" w:rsidR="00417C95" w:rsidRDefault="00000000">
      <w:pPr>
        <w:pStyle w:val="Paragraphedeliste"/>
        <w:numPr>
          <w:ilvl w:val="0"/>
          <w:numId w:val="2"/>
        </w:numPr>
      </w:pPr>
      <w:r>
        <w:t>Dosage indicatif : 10 ml/kg de linge (à ajuster selon dureté de l'eau et programme)</w:t>
      </w:r>
    </w:p>
    <w:p w14:paraId="68609C5A" w14:textId="77777777" w:rsidR="00417C95" w:rsidRDefault="00000000">
      <w:pPr>
        <w:pStyle w:val="Paragraphedeliste"/>
        <w:numPr>
          <w:ilvl w:val="0"/>
          <w:numId w:val="2"/>
        </w:numPr>
      </w:pPr>
      <w:r>
        <w:t>Connexion : tuyau souple 8×12 mm fourni avec les pompes Injecta — compatible bidon 20 L standard</w:t>
      </w:r>
    </w:p>
    <w:p w14:paraId="5D5B150A" w14:textId="77777777" w:rsidR="00417C95" w:rsidRDefault="00000000">
      <w:pPr>
        <w:pStyle w:val="Paragraphedeliste"/>
        <w:numPr>
          <w:ilvl w:val="0"/>
          <w:numId w:val="2"/>
        </w:numPr>
      </w:pPr>
      <w:r>
        <w:t>Avantage client final : lessive de marque Ariel incluse dans le prix du cycle, argument commercial fort</w:t>
      </w:r>
    </w:p>
    <w:p w14:paraId="0A431380" w14:textId="77777777" w:rsidR="00417C95" w:rsidRDefault="00417C95">
      <w:pPr>
        <w:spacing w:before="120" w:after="80"/>
      </w:pPr>
    </w:p>
    <w:p w14:paraId="4A4FDA6F" w14:textId="77777777" w:rsidR="00417C95" w:rsidRDefault="00000000">
      <w:pPr>
        <w:spacing w:before="80" w:after="100"/>
      </w:pPr>
      <w:r>
        <w:rPr>
          <w:color w:val="E54E23"/>
        </w:rPr>
        <w:t xml:space="preserve">⚠️  Dans cette configuration, les additifs S3 à S8 (désinfection, blancheur, dégraissage) ne sont pas utilisables avec les pompes Injecta/Seko basiques — cela nécessiterait une pompe supplémentaire par </w:t>
      </w:r>
      <w:r>
        <w:rPr>
          <w:color w:val="E54E23"/>
        </w:rPr>
        <w:lastRenderedPageBreak/>
        <w:t>produit. Pour les besoins de désinfection, opter pour l'Ariel Formula Pro+ en poudre ou une lessive liquide désinfectante compatible.</w:t>
      </w:r>
    </w:p>
    <w:sectPr w:rsidR="00417C95">
      <w:footerReference w:type="default" r:id="rId8"/>
      <w:pgSz w:w="11906" w:h="16838"/>
      <w:pgMar w:top="1440" w:right="1260" w:bottom="1260" w:left="1260" w:header="708" w:footer="708" w:gutter="0"/>
      <w:cols w:space="720"/>
      <w:docGrid w:linePitch="360"/>
      <w:headerReference w:type="default" r:id="rId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8BA1" w14:textId="77777777" w:rsidR="00E56B81" w:rsidRDefault="00E56B81">
      <w:r>
        <w:separator/>
      </w:r>
    </w:p>
  </w:endnote>
  <w:endnote w:type="continuationSeparator" w:id="0">
    <w:p w14:paraId="140B4FAF" w14:textId="77777777" w:rsidR="00E56B81" w:rsidRDefault="00E5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0757" w14:textId="77777777" w:rsidR="00417C95" w:rsidRDefault="00000000">
    <w:pPr>
      <w:pBdr>
        <w:top w:val="single" w:sz="4" w:space="8" w:color="CCCCCC"/>
      </w:pBdr>
      <w:jc w:val="center"/>
    </w:pPr>
    <w:r>
      <w:rPr>
        <w:color w:val="888888"/>
        <w:sz w:val="16"/>
        <w:szCs w:val="16"/>
      </w:rPr>
      <w:t xml:space="preserve">Ariel Professional — Système OPL 20 L    |    P&amp;G Professional France  |  Page </w:t>
    </w:r>
    <w:r>
      <w:rPr>
        <w:color w:val="888888"/>
        <w:sz w:val="16"/>
        <w:szCs w:val="16"/>
      </w:rPr>
      <w:fldChar w:fldCharType="begin"/>
    </w:r>
    <w:r>
      <w:rPr>
        <w:color w:val="888888"/>
        <w:sz w:val="16"/>
        <w:szCs w:val="16"/>
      </w:rPr>
      <w:instrText>PAGE</w:instrText>
    </w:r>
    <w:r>
      <w:rPr>
        <w:color w:val="888888"/>
        <w:sz w:val="16"/>
        <w:szCs w:val="16"/>
      </w:rPr>
      <w:fldChar w:fldCharType="separate"/>
    </w:r>
    <w:r w:rsidR="00AC6D55">
      <w:rPr>
        <w:noProof/>
        <w:color w:val="888888"/>
        <w:sz w:val="16"/>
        <w:szCs w:val="16"/>
      </w:rPr>
      <w:t>1</w:t>
    </w:r>
    <w:r>
      <w:rPr>
        <w:color w:val="888888"/>
        <w:sz w:val="16"/>
        <w:szCs w:val="16"/>
      </w:rPr>
      <w:fldChar w:fldCharType="end"/>
    </w:r>
    <w:r>
      <w:rPr>
        <w:color w:val="888888"/>
        <w:sz w:val="16"/>
        <w:szCs w:val="16"/>
      </w:rPr>
      <w:t xml:space="preserve"> / </w:t>
    </w:r>
    <w:r>
      <w:rPr>
        <w:color w:val="888888"/>
        <w:sz w:val="16"/>
        <w:szCs w:val="16"/>
      </w:rPr>
      <w:fldChar w:fldCharType="begin"/>
    </w:r>
    <w:r>
      <w:rPr>
        <w:color w:val="888888"/>
        <w:sz w:val="16"/>
        <w:szCs w:val="16"/>
      </w:rPr>
      <w:instrText>NUMPAGES</w:instrText>
    </w:r>
    <w:r>
      <w:rPr>
        <w:color w:val="888888"/>
        <w:sz w:val="16"/>
        <w:szCs w:val="16"/>
      </w:rPr>
      <w:fldChar w:fldCharType="separate"/>
    </w:r>
    <w:r w:rsidR="00AC6D55">
      <w:rPr>
        <w:noProof/>
        <w:color w:val="888888"/>
        <w:sz w:val="16"/>
        <w:szCs w:val="16"/>
      </w:rPr>
      <w:t>2</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4C47" w14:textId="77777777" w:rsidR="00E56B81" w:rsidRDefault="00E56B81">
      <w:r>
        <w:separator/>
      </w:r>
    </w:p>
  </w:footnote>
  <w:footnote w:type="continuationSeparator" w:id="0">
    <w:p w14:paraId="51FFF6C3" w14:textId="77777777" w:rsidR="00E56B81" w:rsidRDefault="00E56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14="http://schemas.microsoft.com/office/word/2010/wordprocessingDrawing">
  <w:p>
    <w:pPr>
      <w:pStyle w:val="Header"/>
      <w:jc w:val="right"/>
    </w:pPr>
    <w:r>
      <w:drawing>
        <wp:inline distT="0" distB="0" distL="0" distR="0">
          <wp:extent cx="720000" cy="740000"/>
          <wp:docPr id="1" name="Logo Lavandiers"/>
          <a:graphic>
            <a:graphicData uri="http://schemas.openxmlformats.org/drawingml/2006/picture">
              <pic:pic>
                <pic:nvPicPr>
                  <pic:cNvPr id="1" name="logo_lavandiers.png"/>
                  <pic:cNvPicPr/>
                </pic:nvPicPr>
                <pic:blipFill>
                  <a:blip r:embed="rId1"/>
                  <a:stretch>
                    <a:fillRect/>
                  </a:stretch>
                </pic:blipFill>
                <pic:spPr>
                  <a:xfrm>
                    <a:off x="0" y="0"/>
                    <a:ext cx="720000" cy="7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718C"/>
    <w:multiLevelType w:val="hybridMultilevel"/>
    <w:tmpl w:val="A6FC8328"/>
    <w:lvl w:ilvl="0" w:tplc="0A98C8C0">
      <w:start w:val="1"/>
      <w:numFmt w:val="bullet"/>
      <w:lvlText w:val="•"/>
      <w:lvlJc w:val="left"/>
      <w:pPr>
        <w:spacing w:before="60" w:after="60"/>
        <w:ind w:left="600" w:hanging="300"/>
      </w:pPr>
    </w:lvl>
    <w:lvl w:ilvl="1" w:tplc="2AD6B9A4">
      <w:numFmt w:val="decimal"/>
      <w:lvlText w:val=""/>
      <w:lvlJc w:val="left"/>
    </w:lvl>
    <w:lvl w:ilvl="2" w:tplc="6B44A80E">
      <w:numFmt w:val="decimal"/>
      <w:lvlText w:val=""/>
      <w:lvlJc w:val="left"/>
    </w:lvl>
    <w:lvl w:ilvl="3" w:tplc="B0D8CFA8">
      <w:numFmt w:val="decimal"/>
      <w:lvlText w:val=""/>
      <w:lvlJc w:val="left"/>
    </w:lvl>
    <w:lvl w:ilvl="4" w:tplc="0B3C67A4">
      <w:numFmt w:val="decimal"/>
      <w:lvlText w:val=""/>
      <w:lvlJc w:val="left"/>
    </w:lvl>
    <w:lvl w:ilvl="5" w:tplc="9CD2ACEA">
      <w:numFmt w:val="decimal"/>
      <w:lvlText w:val=""/>
      <w:lvlJc w:val="left"/>
    </w:lvl>
    <w:lvl w:ilvl="6" w:tplc="0562C4C6">
      <w:numFmt w:val="decimal"/>
      <w:lvlText w:val=""/>
      <w:lvlJc w:val="left"/>
    </w:lvl>
    <w:lvl w:ilvl="7" w:tplc="66D0AB5A">
      <w:numFmt w:val="decimal"/>
      <w:lvlText w:val=""/>
      <w:lvlJc w:val="left"/>
    </w:lvl>
    <w:lvl w:ilvl="8" w:tplc="06FEA912">
      <w:numFmt w:val="decimal"/>
      <w:lvlText w:val=""/>
      <w:lvlJc w:val="left"/>
    </w:lvl>
  </w:abstractNum>
  <w:abstractNum w:abstractNumId="1" w15:restartNumberingAfterBreak="0">
    <w:nsid w:val="7A3F1769"/>
    <w:multiLevelType w:val="hybridMultilevel"/>
    <w:tmpl w:val="9B8E13DC"/>
    <w:lvl w:ilvl="0" w:tplc="626AF9EA">
      <w:start w:val="1"/>
      <w:numFmt w:val="bullet"/>
      <w:lvlText w:val="●"/>
      <w:lvlJc w:val="left"/>
      <w:pPr>
        <w:ind w:left="720" w:hanging="360"/>
      </w:pPr>
    </w:lvl>
    <w:lvl w:ilvl="1" w:tplc="1FC66536">
      <w:start w:val="1"/>
      <w:numFmt w:val="bullet"/>
      <w:lvlText w:val="○"/>
      <w:lvlJc w:val="left"/>
      <w:pPr>
        <w:ind w:left="1440" w:hanging="360"/>
      </w:pPr>
    </w:lvl>
    <w:lvl w:ilvl="2" w:tplc="1D30FA30">
      <w:start w:val="1"/>
      <w:numFmt w:val="bullet"/>
      <w:lvlText w:val="■"/>
      <w:lvlJc w:val="left"/>
      <w:pPr>
        <w:ind w:left="2160" w:hanging="360"/>
      </w:pPr>
    </w:lvl>
    <w:lvl w:ilvl="3" w:tplc="CA7233AE">
      <w:start w:val="1"/>
      <w:numFmt w:val="bullet"/>
      <w:lvlText w:val="●"/>
      <w:lvlJc w:val="left"/>
      <w:pPr>
        <w:ind w:left="2880" w:hanging="360"/>
      </w:pPr>
    </w:lvl>
    <w:lvl w:ilvl="4" w:tplc="F37EAFB8">
      <w:start w:val="1"/>
      <w:numFmt w:val="bullet"/>
      <w:lvlText w:val="○"/>
      <w:lvlJc w:val="left"/>
      <w:pPr>
        <w:ind w:left="3600" w:hanging="360"/>
      </w:pPr>
    </w:lvl>
    <w:lvl w:ilvl="5" w:tplc="A99AE9DA">
      <w:start w:val="1"/>
      <w:numFmt w:val="bullet"/>
      <w:lvlText w:val="■"/>
      <w:lvlJc w:val="left"/>
      <w:pPr>
        <w:ind w:left="4320" w:hanging="360"/>
      </w:pPr>
    </w:lvl>
    <w:lvl w:ilvl="6" w:tplc="17CAF506">
      <w:start w:val="1"/>
      <w:numFmt w:val="bullet"/>
      <w:lvlText w:val="●"/>
      <w:lvlJc w:val="left"/>
      <w:pPr>
        <w:ind w:left="5040" w:hanging="360"/>
      </w:pPr>
    </w:lvl>
    <w:lvl w:ilvl="7" w:tplc="8DB03BDC">
      <w:start w:val="1"/>
      <w:numFmt w:val="bullet"/>
      <w:lvlText w:val="●"/>
      <w:lvlJc w:val="left"/>
      <w:pPr>
        <w:ind w:left="5760" w:hanging="360"/>
      </w:pPr>
    </w:lvl>
    <w:lvl w:ilvl="8" w:tplc="BD2E36F0">
      <w:start w:val="1"/>
      <w:numFmt w:val="bullet"/>
      <w:lvlText w:val="●"/>
      <w:lvlJc w:val="left"/>
      <w:pPr>
        <w:ind w:left="6480" w:hanging="360"/>
      </w:pPr>
    </w:lvl>
  </w:abstractNum>
  <w:num w:numId="1" w16cid:durableId="2079741846">
    <w:abstractNumId w:val="1"/>
    <w:lvlOverride w:ilvl="0">
      <w:startOverride w:val="1"/>
    </w:lvlOverride>
  </w:num>
  <w:num w:numId="2" w16cid:durableId="10021268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95"/>
    <w:rsid w:val="00352BE8"/>
    <w:rsid w:val="00417C95"/>
    <w:rsid w:val="00AC6D55"/>
    <w:rsid w:val="00E56B81"/>
  </w:rsids>
  <m:mathPr>
    <m:mathFont m:val="Cambria Math"/>
    <m:brkBin m:val="before"/>
    <m:brkBinSub m:val="--"/>
    <m:smallFrac m:val="0"/>
    <m:dispDef/>
    <m:lMargin m:val="0"/>
    <m:rMargin m:val="0"/>
    <m:defJc m:val="centerGroup"/>
    <m:wrapIndent m:val="1440"/>
    <m:intLim m:val="subSup"/>
    <m:naryLim m:val="undOvr"/>
  </m:mathPr>
  <w:themeFontLang w:val="fr-IE"/>
  <w:clrSchemeMapping w:bg1="light1" w:t1="dark1" w:bg2="light2" w:t2="dark2" w:accent1="accent1" w:accent2="accent2" w:accent3="accent3" w:accent4="accent4" w:accent5="accent5" w:accent6="accent6" w:hyperlink="hyperlink" w:followedHyperlink="followedHyperlink"/>
  <w:decimalSymbol w:val="."/>
  <w:listSeparator w:val=";"/>
  <w14:docId w14:val="5D0D69A6"/>
  <w15:docId w15:val="{E9ABDFF7-EE69-F846-9A2D-54A5E08C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color w:val="333333"/>
        <w:lang w:val="fr-I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60"/>
      <w:outlineLvl w:val="0"/>
    </w:pPr>
    <w:rPr>
      <w:b/>
      <w:bCs/>
      <w:color w:val="265EA2"/>
      <w:sz w:val="32"/>
      <w:szCs w:val="32"/>
    </w:rPr>
  </w:style>
  <w:style w:type="paragraph" w:styleId="Titre2">
    <w:name w:val="heading 2"/>
    <w:uiPriority w:val="9"/>
    <w:unhideWhenUsed/>
    <w:qFormat/>
    <w:pPr>
      <w:spacing w:before="280" w:after="120"/>
      <w:outlineLvl w:val="1"/>
    </w:pPr>
    <w:rPr>
      <w:b/>
      <w:bCs/>
      <w:color w:val="265EA2"/>
      <w:sz w:val="26"/>
      <w:szCs w:val="26"/>
    </w:rPr>
  </w:style>
  <w:style w:type="paragraph" w:styleId="Titre3">
    <w:name w:val="heading 3"/>
    <w:uiPriority w:val="9"/>
    <w:semiHidden/>
    <w:unhideWhenUsed/>
    <w:qFormat/>
    <w:pPr>
      <w:outlineLvl w:val="2"/>
    </w:pPr>
    <w:rPr>
      <w:color w:val="265EA2"/>
      <w:sz w:val="24"/>
      <w:szCs w:val="24"/>
    </w:rPr>
  </w:style>
  <w:style w:type="paragraph" w:styleId="Titre4">
    <w:name w:val="heading 4"/>
    <w:uiPriority w:val="9"/>
    <w:semiHidden/>
    <w:unhideWhenUsed/>
    <w:qFormat/>
    <w:pPr>
      <w:outlineLvl w:val="3"/>
    </w:pPr>
    <w:rPr>
      <w:i/>
      <w:iCs/>
      <w:color w:val="265EA2"/>
    </w:rPr>
  </w:style>
  <w:style w:type="paragraph" w:styleId="Titre5">
    <w:name w:val="heading 5"/>
    <w:uiPriority w:val="9"/>
    <w:semiHidden/>
    <w:unhideWhenUsed/>
    <w:qFormat/>
    <w:pPr>
      <w:outlineLvl w:val="4"/>
    </w:pPr>
    <w:rPr>
      <w:color w:val="265EA2"/>
    </w:rPr>
  </w:style>
  <w:style w:type="paragraph" w:styleId="Titre6">
    <w:name w:val="heading 6"/>
    <w:uiPriority w:val="9"/>
    <w:semiHidden/>
    <w:unhideWhenUsed/>
    <w:qFormat/>
    <w:pPr>
      <w:outlineLvl w:val="5"/>
    </w:pPr>
    <w:rPr>
      <w:color w:val="265EA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265EA2"/>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 Id="rId11" Type="http://schemas.openxmlformats.org/officeDocument/2006/relationships/header" Target="header1.xml" /></Relationships>
</file>

<file path=word/_rels/header1.xml.rels><?xml version="1.0" encoding="UTF-8" standalone="yes"?>
<Relationships xmlns="http://schemas.openxmlformats.org/package/2006/relationships">
  <Relationship Id="rId1" Type="http://schemas.openxmlformats.org/officeDocument/2006/relationships/image" Target="media/logo_lavandiers.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Helvetica"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Helvetica"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2580</Words>
  <Characters>14192</Characters>
  <Application>Microsoft Office Word</Application>
  <DocSecurity>0</DocSecurity>
  <Lines>118</Lines>
  <Paragraphs>33</Paragraphs>
  <ScaleCrop>false</ScaleCrop>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Jules Jules</cp:lastModifiedBy>
  <cp:revision>2</cp:revision>
  <dcterms:created xsi:type="dcterms:W3CDTF">2026-03-19T20:18:00Z</dcterms:created>
  <dcterms:modified xsi:type="dcterms:W3CDTF">2026-03-19T20:18:00Z</dcterms:modified>
</cp:coreProperties>
</file>