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wp14="http://schemas.microsoft.com/office/word/2010/wordprocessingDrawing" mc:Ignorable="w14 w15 w16se w16cid w16 w16cex w16sdtdh w16sdtfl w16du wp14">
  <w:body>
    <w:p w14:paraId="09C9EBDF" w14:textId="77777777" w:rsidR="00E125D4" w:rsidRDefault="00000000">
      <w:pPr>
        <w:spacing w:after="50"/>
        <w:jc w:val="center"/>
      </w:pPr>
      <w:r>
        <w:rPr>
          <w:b/>
          <w:bCs/>
          <w:color w:val="1A1A2E"/>
          <w:sz w:val="44"/>
          <w:szCs w:val="44"/>
        </w:rPr>
        <w:t>COMPARATIF TECHNIQUE</w:t>
      </w:r>
    </w:p>
    <w:p w14:paraId="226A91A5" w14:textId="77777777" w:rsidR="00E125D4" w:rsidRDefault="00000000">
      <w:pPr>
        <w:spacing w:after="200"/>
        <w:jc w:val="center"/>
      </w:pPr>
      <w:r>
        <w:rPr>
          <w:color w:val="666666"/>
          <w:sz w:val="23"/>
          <w:szCs w:val="23"/>
        </w:rPr>
        <w:t>Pompes doseuses péristaltiques — Blanchisserie professionnelle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125D4" w14:paraId="75829D9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265EA2"/>
              <w:left w:val="single" w:sz="4" w:space="0" w:color="265EA2"/>
              <w:bottom w:val="single" w:sz="4" w:space="0" w:color="265EA2"/>
              <w:right w:val="single" w:sz="4" w:space="0" w:color="265EA2"/>
            </w:tcBorders>
            <w:shd w:val="clear" w:color="auto" w:fill="265EA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334A" w14:textId="77777777" w:rsidR="00E125D4" w:rsidRDefault="00000000">
            <w:r>
              <w:rPr>
                <w:color w:val="000000"/>
                <w:sz w:val="6"/>
                <w:szCs w:val="6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7A45"/>
              <w:left w:val="single" w:sz="4" w:space="0" w:color="007A45"/>
              <w:bottom w:val="single" w:sz="4" w:space="0" w:color="007A45"/>
              <w:right w:val="single" w:sz="4" w:space="0" w:color="007A45"/>
            </w:tcBorders>
            <w:shd w:val="clear" w:color="auto" w:fill="007A4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A19B" w14:textId="77777777" w:rsidR="00E125D4" w:rsidRDefault="00000000">
            <w:r>
              <w:rPr>
                <w:color w:val="000000"/>
                <w:sz w:val="6"/>
                <w:szCs w:val="6"/>
              </w:rPr>
              <w:t xml:space="preserve"> </w:t>
            </w:r>
          </w:p>
        </w:tc>
      </w:tr>
    </w:tbl>
    <w:p w14:paraId="2EE45B16" w14:textId="77777777" w:rsidR="00E125D4" w:rsidRDefault="00E125D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125D4" w14:paraId="7F0C4EB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265EA2"/>
              <w:left w:val="single" w:sz="4" w:space="0" w:color="265EA2"/>
              <w:bottom w:val="single" w:sz="4" w:space="0" w:color="265EA2"/>
              <w:right w:val="single" w:sz="4" w:space="0" w:color="265EA2"/>
            </w:tcBorders>
            <w:shd w:val="clear" w:color="auto" w:fill="EAF0F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9871B82" w14:textId="77777777" w:rsidR="00E125D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C7B659A" wp14:editId="64F5A560">
                  <wp:extent cx="1809750" cy="2095500"/>
                  <wp:effectExtent l="0" t="0" r="0" b="0"/>
                  <wp:docPr id="1" name="Imag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70CC4" w14:textId="77777777" w:rsidR="00E125D4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</w:rPr>
              <w:t>INJECTA NK.TL 250</w:t>
            </w:r>
          </w:p>
          <w:p w14:paraId="1DF17A12" w14:textId="77777777" w:rsidR="00E125D4" w:rsidRDefault="00000000">
            <w:pPr>
              <w:spacing w:after="30"/>
              <w:jc w:val="center"/>
            </w:pPr>
            <w:r>
              <w:rPr>
                <w:color w:val="666666"/>
                <w:sz w:val="16"/>
                <w:szCs w:val="16"/>
              </w:rPr>
              <w:t>Réf. NKTL0015M2100</w:t>
            </w:r>
          </w:p>
          <w:p w14:paraId="53E4C739" w14:textId="77777777" w:rsidR="00E125D4" w:rsidRDefault="00000000">
            <w:pPr>
              <w:jc w:val="center"/>
            </w:pPr>
            <w:r>
              <w:rPr>
                <w:b/>
                <w:bCs/>
                <w:color w:val="265EA2"/>
              </w:rPr>
              <w:t>249 € HT</w:t>
            </w:r>
          </w:p>
        </w:tc>
        <w:tc>
          <w:tcPr>
            <w:tcW w:w="4680" w:type="dxa"/>
            <w:tcBorders>
              <w:top w:val="single" w:sz="4" w:space="0" w:color="007A45"/>
              <w:left w:val="single" w:sz="4" w:space="0" w:color="007A45"/>
              <w:bottom w:val="single" w:sz="4" w:space="0" w:color="007A45"/>
              <w:right w:val="single" w:sz="4" w:space="0" w:color="007A45"/>
            </w:tcBorders>
            <w:shd w:val="clear" w:color="auto" w:fill="E6F5EE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ABBC8E0" w14:textId="77777777" w:rsidR="00E125D4" w:rsidRDefault="00000000">
            <w:pPr>
              <w:spacing w:after="80"/>
              <w:jc w:val="center"/>
            </w:pPr>
            <w:r>
              <w:rPr>
                <w:noProof/>
              </w:rPr>
              <w:drawing>
                <wp:inline distT="0" distB="0" distL="0" distR="0" wp14:anchorId="3ED64B50" wp14:editId="3E140412">
                  <wp:extent cx="1809750" cy="2095500"/>
                  <wp:effectExtent l="0" t="0" r="0" b="0"/>
                  <wp:docPr id="1087272036" name="Image 10872720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5F3D1" w14:textId="77777777" w:rsidR="00E125D4" w:rsidRDefault="00000000">
            <w:pPr>
              <w:spacing w:after="40"/>
              <w:jc w:val="center"/>
            </w:pPr>
            <w:r>
              <w:rPr>
                <w:b/>
                <w:bCs/>
                <w:color w:val="007A45"/>
              </w:rPr>
              <w:t>SEKO WashBasic L</w:t>
            </w:r>
          </w:p>
          <w:p w14:paraId="22378CD8" w14:textId="77777777" w:rsidR="00E125D4" w:rsidRDefault="00000000">
            <w:pPr>
              <w:spacing w:after="30"/>
              <w:jc w:val="center"/>
            </w:pPr>
            <w:r>
              <w:rPr>
                <w:color w:val="666666"/>
                <w:sz w:val="16"/>
                <w:szCs w:val="16"/>
              </w:rPr>
              <w:t>Réf. WOLR0015M330U0</w:t>
            </w:r>
          </w:p>
          <w:p w14:paraId="4822EDDF" w14:textId="77777777" w:rsidR="00E125D4" w:rsidRDefault="00000000">
            <w:pPr>
              <w:jc w:val="center"/>
            </w:pPr>
            <w:r>
              <w:rPr>
                <w:b/>
                <w:bCs/>
                <w:color w:val="007A45"/>
              </w:rPr>
              <w:t>~200 € HT</w:t>
            </w:r>
          </w:p>
        </w:tc>
      </w:tr>
    </w:tbl>
    <w:p w14:paraId="16349FFE" w14:textId="77777777" w:rsidR="00E125D4" w:rsidRDefault="00E125D4">
      <w:pPr>
        <w:spacing w:before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3230"/>
        <w:gridCol w:w="3230"/>
      </w:tblGrid>
      <w:tr w:rsidR="00E125D4" w14:paraId="21D21DB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00" w:type="dxa"/>
            <w:tcBorders>
              <w:top w:val="single" w:sz="4" w:space="0" w:color="1A1A2E"/>
              <w:left w:val="single" w:sz="4" w:space="0" w:color="1A1A2E"/>
              <w:bottom w:val="single" w:sz="4" w:space="0" w:color="1A1A2E"/>
              <w:right w:val="single" w:sz="4" w:space="0" w:color="1A1A2E"/>
            </w:tcBorders>
            <w:shd w:val="clear" w:color="auto" w:fill="1A1A2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EAA11F" w14:textId="77777777" w:rsidR="00E125D4" w:rsidRDefault="00000000">
            <w:r>
              <w:rPr>
                <w:b/>
                <w:bCs/>
                <w:color w:val="FFFFFF"/>
                <w:sz w:val="20"/>
                <w:szCs w:val="20"/>
              </w:rPr>
              <w:t>Critère</w:t>
            </w:r>
          </w:p>
        </w:tc>
        <w:tc>
          <w:tcPr>
            <w:tcW w:w="3230" w:type="dxa"/>
            <w:tcBorders>
              <w:top w:val="single" w:sz="4" w:space="0" w:color="265EA2"/>
              <w:left w:val="single" w:sz="4" w:space="0" w:color="265EA2"/>
              <w:bottom w:val="single" w:sz="4" w:space="0" w:color="265EA2"/>
              <w:right w:val="single" w:sz="4" w:space="0" w:color="265EA2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33417E5" w14:textId="77777777" w:rsidR="00E125D4" w:rsidRDefault="00000000">
            <w:r>
              <w:rPr>
                <w:b/>
                <w:bCs/>
                <w:color w:val="FFFFFF"/>
                <w:sz w:val="21"/>
                <w:szCs w:val="21"/>
              </w:rPr>
              <w:t>INJECTA NK.TL 250</w:t>
            </w:r>
          </w:p>
          <w:p w14:paraId="3085B323" w14:textId="77777777" w:rsidR="00E125D4" w:rsidRDefault="00000000">
            <w:r>
              <w:rPr>
                <w:color w:val="A8C8F0"/>
                <w:sz w:val="16"/>
                <w:szCs w:val="16"/>
              </w:rPr>
              <w:t>NKTL0015M2100</w:t>
            </w:r>
          </w:p>
        </w:tc>
        <w:tc>
          <w:tcPr>
            <w:tcW w:w="3230" w:type="dxa"/>
            <w:tcBorders>
              <w:top w:val="single" w:sz="4" w:space="0" w:color="007A45"/>
              <w:left w:val="single" w:sz="4" w:space="0" w:color="007A45"/>
              <w:bottom w:val="single" w:sz="4" w:space="0" w:color="007A45"/>
              <w:right w:val="single" w:sz="4" w:space="0" w:color="007A45"/>
            </w:tcBorders>
            <w:shd w:val="clear" w:color="auto" w:fill="007A4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3624CD" w14:textId="77777777" w:rsidR="00E125D4" w:rsidRDefault="00000000">
            <w:r>
              <w:rPr>
                <w:b/>
                <w:bCs/>
                <w:color w:val="FFFFFF"/>
                <w:sz w:val="21"/>
                <w:szCs w:val="21"/>
              </w:rPr>
              <w:t>SEKO WashBasic L</w:t>
            </w:r>
          </w:p>
          <w:p w14:paraId="7C2E9334" w14:textId="77777777" w:rsidR="00E125D4" w:rsidRDefault="00000000">
            <w:r>
              <w:rPr>
                <w:color w:val="A8DFC0"/>
                <w:sz w:val="16"/>
                <w:szCs w:val="16"/>
              </w:rPr>
              <w:t>WOLR0015M330U0</w:t>
            </w:r>
          </w:p>
        </w:tc>
      </w:tr>
      <w:tr w:rsidR="00E125D4" w14:paraId="3FF3F7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4CAB7A5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TECHNOLOGIE &amp; DÉBIT</w:t>
            </w:r>
          </w:p>
        </w:tc>
      </w:tr>
      <w:tr w:rsidR="00E125D4" w14:paraId="6ADF857B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D6428CF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Type de pompe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7E5820" w14:textId="77777777" w:rsidR="00E125D4" w:rsidRDefault="00000000">
            <w:r>
              <w:rPr>
                <w:color w:val="265EA2"/>
                <w:sz w:val="18"/>
                <w:szCs w:val="18"/>
              </w:rPr>
              <w:t>Péristaltique digitale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07B60A" w14:textId="77777777" w:rsidR="00E125D4" w:rsidRDefault="00000000">
            <w:r>
              <w:rPr>
                <w:color w:val="005C33"/>
                <w:sz w:val="18"/>
                <w:szCs w:val="18"/>
              </w:rPr>
              <w:t>Péristaltique digitale</w:t>
            </w:r>
          </w:p>
        </w:tc>
      </w:tr>
      <w:tr w:rsidR="00E125D4" w14:paraId="133A4361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10B673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Débit maximal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340982" w14:textId="77777777" w:rsidR="00E125D4" w:rsidRDefault="00000000">
            <w:r>
              <w:rPr>
                <w:color w:val="265EA2"/>
                <w:sz w:val="18"/>
                <w:szCs w:val="18"/>
              </w:rPr>
              <w:t>250 ml/min · 15 L/h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5D8EC1" w14:textId="77777777" w:rsidR="00E125D4" w:rsidRDefault="00000000">
            <w:r>
              <w:rPr>
                <w:color w:val="005C33"/>
                <w:sz w:val="18"/>
                <w:szCs w:val="18"/>
              </w:rPr>
              <w:t>250 ml/min · 15 L/h  ✓</w:t>
            </w:r>
          </w:p>
        </w:tc>
      </w:tr>
      <w:tr w:rsidR="00E125D4" w14:paraId="28649BDF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379BBB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Pression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95E3751" w14:textId="77777777" w:rsidR="00E125D4" w:rsidRDefault="00000000">
            <w:r>
              <w:rPr>
                <w:color w:val="265EA2"/>
                <w:sz w:val="18"/>
                <w:szCs w:val="18"/>
              </w:rPr>
              <w:t>Non spécifiée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E7CE4DC" w14:textId="77777777" w:rsidR="00E125D4" w:rsidRDefault="00000000">
            <w:r>
              <w:rPr>
                <w:color w:val="005C33"/>
                <w:sz w:val="18"/>
                <w:szCs w:val="18"/>
              </w:rPr>
              <w:t>0,1 bar (1,5 PSI)</w:t>
            </w:r>
          </w:p>
        </w:tc>
      </w:tr>
      <w:tr w:rsidR="00E125D4" w14:paraId="10220B31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BC8C95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Nb. de produits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A6A1069" w14:textId="77777777" w:rsidR="00E125D4" w:rsidRDefault="00000000">
            <w:r>
              <w:rPr>
                <w:color w:val="265EA2"/>
                <w:sz w:val="18"/>
                <w:szCs w:val="18"/>
              </w:rPr>
              <w:t>1 (lessive / détergent)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0475A5" w14:textId="77777777" w:rsidR="00E125D4" w:rsidRDefault="00000000">
            <w:r>
              <w:rPr>
                <w:color w:val="005C33"/>
                <w:sz w:val="18"/>
                <w:szCs w:val="18"/>
              </w:rPr>
              <w:t>1 (OPL mono-produit)</w:t>
            </w:r>
          </w:p>
        </w:tc>
      </w:tr>
      <w:tr w:rsidR="00E125D4" w14:paraId="6F180EBF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5141EE3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Liquides visqueux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F193E6" w14:textId="77777777" w:rsidR="00E125D4" w:rsidRDefault="00000000">
            <w:r>
              <w:rPr>
                <w:color w:val="265EA2"/>
                <w:sz w:val="18"/>
                <w:szCs w:val="18"/>
              </w:rPr>
              <w:t>✔ Prévu — haute viscosité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C3C98E" w14:textId="77777777" w:rsidR="00E125D4" w:rsidRDefault="00000000">
            <w:r>
              <w:rPr>
                <w:color w:val="005C33"/>
                <w:sz w:val="18"/>
                <w:szCs w:val="18"/>
              </w:rPr>
              <w:t>Non précisé</w:t>
            </w:r>
          </w:p>
        </w:tc>
      </w:tr>
      <w:tr w:rsidR="00E125D4" w14:paraId="11917C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8FA9E24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ALIMENTATION &amp; PROTECTION</w:t>
            </w:r>
          </w:p>
        </w:tc>
      </w:tr>
      <w:tr w:rsidR="00E125D4" w14:paraId="096B281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54F23A8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Alimentation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17B016" w14:textId="77777777" w:rsidR="00E125D4" w:rsidRDefault="00000000">
            <w:r>
              <w:rPr>
                <w:color w:val="265EA2"/>
                <w:sz w:val="18"/>
                <w:szCs w:val="18"/>
              </w:rPr>
              <w:t>100–240 Vac 50/60 Hz (24 Vac/dem)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FCAFD7A" w14:textId="77777777" w:rsidR="00E125D4" w:rsidRDefault="00000000">
            <w:r>
              <w:rPr>
                <w:color w:val="005C33"/>
                <w:sz w:val="18"/>
                <w:szCs w:val="18"/>
              </w:rPr>
              <w:t>100–240 Vac 50/60 Hz</w:t>
            </w:r>
          </w:p>
        </w:tc>
      </w:tr>
      <w:tr w:rsidR="00E125D4" w14:paraId="325D867A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ED83A5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Signal trigger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E03EDD" w14:textId="77777777" w:rsidR="00E125D4" w:rsidRDefault="00000000">
            <w:r>
              <w:rPr>
                <w:color w:val="265EA2"/>
                <w:sz w:val="18"/>
                <w:szCs w:val="18"/>
              </w:rPr>
              <w:t>220 / 24 Vac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D869BF" w14:textId="77777777" w:rsidR="00E125D4" w:rsidRDefault="00000000">
            <w:r>
              <w:rPr>
                <w:color w:val="005C33"/>
                <w:sz w:val="18"/>
                <w:szCs w:val="18"/>
              </w:rPr>
              <w:t>12 Vdc → 240 Vac  ★ Universel</w:t>
            </w:r>
          </w:p>
        </w:tc>
      </w:tr>
      <w:tr w:rsidR="00E125D4" w14:paraId="08812215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FCB1BD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Consommation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3B7B13" w14:textId="77777777" w:rsidR="00E125D4" w:rsidRDefault="00000000">
            <w:r>
              <w:rPr>
                <w:color w:val="265EA2"/>
                <w:sz w:val="18"/>
                <w:szCs w:val="18"/>
              </w:rPr>
              <w:t>5 W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ED5276" w14:textId="77777777" w:rsidR="00E125D4" w:rsidRDefault="00000000">
            <w:r>
              <w:rPr>
                <w:color w:val="005C33"/>
                <w:sz w:val="18"/>
                <w:szCs w:val="18"/>
              </w:rPr>
              <w:t>5 W  ✓ Identique</w:t>
            </w:r>
          </w:p>
        </w:tc>
      </w:tr>
      <w:tr w:rsidR="00E125D4" w14:paraId="2634C43D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052F5C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Protection IP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AF6C1F1" w14:textId="77777777" w:rsidR="00E125D4" w:rsidRDefault="00000000">
            <w:r>
              <w:rPr>
                <w:color w:val="265EA2"/>
                <w:sz w:val="18"/>
                <w:szCs w:val="18"/>
              </w:rPr>
              <w:t>IP65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77B09D3" w14:textId="77777777" w:rsidR="00E125D4" w:rsidRDefault="00000000">
            <w:r>
              <w:rPr>
                <w:color w:val="005C33"/>
                <w:sz w:val="18"/>
                <w:szCs w:val="18"/>
              </w:rPr>
              <w:t>IP65  ✓ Identique</w:t>
            </w:r>
          </w:p>
        </w:tc>
      </w:tr>
      <w:tr w:rsidR="00E125D4" w14:paraId="1CEC6BC7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5910CE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Boîtier matière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E694F6" w14:textId="77777777" w:rsidR="00E125D4" w:rsidRDefault="00000000">
            <w:r>
              <w:rPr>
                <w:color w:val="265EA2"/>
                <w:sz w:val="18"/>
                <w:szCs w:val="18"/>
              </w:rPr>
              <w:t>PP anthracite ignifugé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ED9150" w14:textId="77777777" w:rsidR="00E125D4" w:rsidRDefault="00000000">
            <w:r>
              <w:rPr>
                <w:color w:val="005C33"/>
                <w:sz w:val="18"/>
                <w:szCs w:val="18"/>
              </w:rPr>
              <w:t>PP fibre de verre blanc + joint PU</w:t>
            </w:r>
          </w:p>
        </w:tc>
      </w:tr>
      <w:tr w:rsidR="00E125D4" w14:paraId="60B177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4EF703C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PROGRAMMATION &amp; CONTRÔLE</w:t>
            </w:r>
          </w:p>
        </w:tc>
      </w:tr>
      <w:tr w:rsidR="00E125D4" w14:paraId="7500E811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34065D3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Délai dosage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8F0A79" w14:textId="77777777" w:rsidR="00E125D4" w:rsidRDefault="00000000">
            <w:r>
              <w:rPr>
                <w:color w:val="265EA2"/>
                <w:sz w:val="18"/>
                <w:szCs w:val="18"/>
              </w:rPr>
              <w:t>0–999 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918DFD" w14:textId="77777777" w:rsidR="00E125D4" w:rsidRDefault="00000000">
            <w:r>
              <w:rPr>
                <w:color w:val="005C33"/>
                <w:sz w:val="18"/>
                <w:szCs w:val="18"/>
              </w:rPr>
              <w:t>0–999 s  ✓</w:t>
            </w:r>
          </w:p>
        </w:tc>
      </w:tr>
      <w:tr w:rsidR="00E125D4" w14:paraId="5E6BB59A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D3C71E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Durée dosage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8A95CD" w14:textId="77777777" w:rsidR="00E125D4" w:rsidRDefault="00000000">
            <w:r>
              <w:rPr>
                <w:color w:val="265EA2"/>
                <w:sz w:val="18"/>
                <w:szCs w:val="18"/>
              </w:rPr>
              <w:t>0–999 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A1B363" w14:textId="77777777" w:rsidR="00E125D4" w:rsidRDefault="00000000">
            <w:r>
              <w:rPr>
                <w:color w:val="005C33"/>
                <w:sz w:val="18"/>
                <w:szCs w:val="18"/>
              </w:rPr>
              <w:t>0–999 s  ✓</w:t>
            </w:r>
          </w:p>
        </w:tc>
      </w:tr>
      <w:tr w:rsidR="00E125D4" w14:paraId="3383F8FA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22D093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lastRenderedPageBreak/>
              <w:t>Lock-out time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3A88C5F" w14:textId="77777777" w:rsidR="00E125D4" w:rsidRDefault="00000000">
            <w:r>
              <w:rPr>
                <w:color w:val="265EA2"/>
                <w:sz w:val="18"/>
                <w:szCs w:val="18"/>
              </w:rPr>
              <w:t>0–999 min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1DBA60" w14:textId="77777777" w:rsidR="00E125D4" w:rsidRDefault="00000000">
            <w:r>
              <w:rPr>
                <w:color w:val="005C33"/>
                <w:sz w:val="18"/>
                <w:szCs w:val="18"/>
              </w:rPr>
              <w:t>0–999 min  ✓</w:t>
            </w:r>
          </w:p>
        </w:tc>
      </w:tr>
      <w:tr w:rsidR="00E125D4" w14:paraId="2F227F6B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F34B49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Filtre trigger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9C1FC3" w14:textId="77777777" w:rsidR="00E125D4" w:rsidRDefault="00000000">
            <w:r>
              <w:rPr>
                <w:color w:val="265EA2"/>
                <w:sz w:val="18"/>
                <w:szCs w:val="18"/>
              </w:rPr>
              <w:t>5 s fixe (anti-rebond fiable)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87B596C" w14:textId="77777777" w:rsidR="00E125D4" w:rsidRDefault="00000000">
            <w:r>
              <w:rPr>
                <w:color w:val="005C33"/>
                <w:sz w:val="18"/>
                <w:szCs w:val="18"/>
              </w:rPr>
              <w:t>Réglable  ★ Plus flexible</w:t>
            </w:r>
          </w:p>
        </w:tc>
      </w:tr>
      <w:tr w:rsidR="00E125D4" w14:paraId="08B3207E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7EF706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Alarme moteur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D78222" w14:textId="77777777" w:rsidR="00E125D4" w:rsidRDefault="00000000">
            <w:r>
              <w:rPr>
                <w:color w:val="265EA2"/>
                <w:sz w:val="18"/>
                <w:szCs w:val="18"/>
              </w:rPr>
              <w:t>✔ Visualisation + gestion tentatives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A85434" w14:textId="77777777" w:rsidR="00E125D4" w:rsidRDefault="00000000">
            <w:r>
              <w:rPr>
                <w:color w:val="005C33"/>
                <w:sz w:val="18"/>
                <w:szCs w:val="18"/>
              </w:rPr>
              <w:t>✔ Capteur de couple intégré</w:t>
            </w:r>
          </w:p>
        </w:tc>
      </w:tr>
      <w:tr w:rsidR="00E125D4" w14:paraId="73BF41C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F22DD4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Mot de passe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D516BA" w14:textId="77777777" w:rsidR="00E125D4" w:rsidRDefault="00000000">
            <w:r>
              <w:rPr>
                <w:color w:val="265EA2"/>
                <w:sz w:val="18"/>
                <w:szCs w:val="18"/>
              </w:rPr>
              <w:t>✔ Code 0–999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4D5A8F2" w14:textId="77777777" w:rsidR="00E125D4" w:rsidRDefault="00000000">
            <w:r>
              <w:rPr>
                <w:color w:val="005C33"/>
                <w:sz w:val="18"/>
                <w:szCs w:val="18"/>
              </w:rPr>
              <w:t>Non mentionné</w:t>
            </w:r>
          </w:p>
        </w:tc>
      </w:tr>
      <w:tr w:rsidR="00E125D4" w14:paraId="672D6C44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4B3E6C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Amorçage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0A66184" w14:textId="77777777" w:rsidR="00E125D4" w:rsidRDefault="00000000">
            <w:r>
              <w:rPr>
                <w:color w:val="265EA2"/>
                <w:sz w:val="18"/>
                <w:szCs w:val="18"/>
              </w:rPr>
              <w:t>✔ Bouton façade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9F7EC34" w14:textId="77777777" w:rsidR="00E125D4" w:rsidRDefault="00000000">
            <w:r>
              <w:rPr>
                <w:color w:val="005C33"/>
                <w:sz w:val="18"/>
                <w:szCs w:val="18"/>
              </w:rPr>
              <w:t>✔ Bouton façade</w:t>
            </w:r>
          </w:p>
        </w:tc>
      </w:tr>
      <w:tr w:rsidR="00E125D4" w14:paraId="01C04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49F63B0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MAINTENANCE &amp; INSTALLATION</w:t>
            </w:r>
          </w:p>
        </w:tc>
      </w:tr>
      <w:tr w:rsidR="00E125D4" w14:paraId="70EE7A97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AB767A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Remplacement tube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7ED1332" w14:textId="77777777" w:rsidR="00E125D4" w:rsidRDefault="00000000">
            <w:r>
              <w:rPr>
                <w:color w:val="265EA2"/>
                <w:sz w:val="18"/>
                <w:szCs w:val="18"/>
              </w:rPr>
              <w:t>Sans outils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062CB8" w14:textId="77777777" w:rsidR="00E125D4" w:rsidRDefault="00000000">
            <w:r>
              <w:rPr>
                <w:color w:val="005C33"/>
                <w:sz w:val="18"/>
                <w:szCs w:val="18"/>
              </w:rPr>
              <w:t>Rouleau sans arête  ★ Ergonomique</w:t>
            </w:r>
          </w:p>
        </w:tc>
      </w:tr>
      <w:tr w:rsidR="00E125D4" w14:paraId="32E5A9A7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E1D457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Roulement à billes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9BCD37" w14:textId="77777777" w:rsidR="00E125D4" w:rsidRDefault="00000000">
            <w:r>
              <w:rPr>
                <w:color w:val="265EA2"/>
                <w:sz w:val="18"/>
                <w:szCs w:val="18"/>
              </w:rPr>
              <w:t>Non spécifié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1CBF59" w14:textId="77777777" w:rsidR="00E125D4" w:rsidRDefault="00000000">
            <w:r>
              <w:rPr>
                <w:color w:val="005C33"/>
                <w:sz w:val="18"/>
                <w:szCs w:val="18"/>
              </w:rPr>
              <w:t>✔ Intégré — longévité accrue  ★</w:t>
            </w:r>
          </w:p>
        </w:tc>
      </w:tr>
      <w:tr w:rsidR="00E125D4" w14:paraId="6BF48C51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FAA29DC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Câble inclus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14AD9F" w14:textId="77777777" w:rsidR="00E125D4" w:rsidRDefault="00000000">
            <w:r>
              <w:rPr>
                <w:color w:val="265EA2"/>
                <w:sz w:val="18"/>
                <w:szCs w:val="18"/>
              </w:rPr>
              <w:t>✔ Fourni d'origine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55784A" w14:textId="77777777" w:rsidR="00E125D4" w:rsidRDefault="00000000">
            <w:r>
              <w:rPr>
                <w:color w:val="005C33"/>
                <w:sz w:val="18"/>
                <w:szCs w:val="18"/>
              </w:rPr>
              <w:t>Non précisé</w:t>
            </w:r>
          </w:p>
        </w:tc>
      </w:tr>
      <w:tr w:rsidR="00E125D4" w14:paraId="2FC2BE72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FB7ECAC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Fixation murale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FF55E1" w14:textId="77777777" w:rsidR="00E125D4" w:rsidRDefault="00000000">
            <w:r>
              <w:rPr>
                <w:color w:val="265EA2"/>
                <w:sz w:val="18"/>
                <w:szCs w:val="18"/>
              </w:rPr>
              <w:t>✔ Bride + vis + chevilles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8E78F1" w14:textId="77777777" w:rsidR="00E125D4" w:rsidRDefault="00000000">
            <w:r>
              <w:rPr>
                <w:color w:val="005C33"/>
                <w:sz w:val="18"/>
                <w:szCs w:val="18"/>
              </w:rPr>
              <w:t>✔ Montage mural prévu</w:t>
            </w:r>
          </w:p>
        </w:tc>
      </w:tr>
      <w:tr w:rsidR="00E125D4" w14:paraId="2A393F59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10EFDB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Dimensions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CE9998" w14:textId="77777777" w:rsidR="00E125D4" w:rsidRDefault="00000000">
            <w:r>
              <w:rPr>
                <w:color w:val="265EA2"/>
                <w:sz w:val="18"/>
                <w:szCs w:val="18"/>
              </w:rPr>
              <w:t>Non publiées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E751C8" w14:textId="77777777" w:rsidR="00E125D4" w:rsidRDefault="00000000">
            <w:r>
              <w:rPr>
                <w:color w:val="005C33"/>
                <w:sz w:val="18"/>
                <w:szCs w:val="18"/>
              </w:rPr>
              <w:t>~127 × 111 × 102 mm</w:t>
            </w:r>
          </w:p>
        </w:tc>
      </w:tr>
      <w:tr w:rsidR="00E125D4" w14:paraId="2BBE6F84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3FFD11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Machine cible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DC56CF" w14:textId="77777777" w:rsidR="00E125D4" w:rsidRDefault="00000000">
            <w:r>
              <w:rPr>
                <w:color w:val="265EA2"/>
                <w:sz w:val="18"/>
                <w:szCs w:val="18"/>
              </w:rPr>
              <w:t>Laverie / buanderie professionnelle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5FB10C0" w14:textId="77777777" w:rsidR="00E125D4" w:rsidRDefault="00000000">
            <w:r>
              <w:rPr>
                <w:color w:val="005C33"/>
                <w:sz w:val="18"/>
                <w:szCs w:val="18"/>
              </w:rPr>
              <w:t>Essoreuse ≤ 30 kg (OPL)  ★</w:t>
            </w:r>
          </w:p>
        </w:tc>
      </w:tr>
      <w:tr w:rsidR="00E125D4" w14:paraId="0D1F3B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3C8E5A8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PRIX &amp; DISPONIBILITÉ</w:t>
            </w:r>
          </w:p>
        </w:tc>
      </w:tr>
      <w:tr w:rsidR="00E125D4" w14:paraId="7E74F4D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3C115A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Prix HT indicatif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72529B" w14:textId="77777777" w:rsidR="00E125D4" w:rsidRDefault="00000000">
            <w:r>
              <w:rPr>
                <w:color w:val="265EA2"/>
                <w:sz w:val="18"/>
                <w:szCs w:val="18"/>
              </w:rPr>
              <w:t>~249 € HT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D7E4E5" w14:textId="77777777" w:rsidR="00E125D4" w:rsidRDefault="00000000">
            <w:r>
              <w:rPr>
                <w:color w:val="005C33"/>
                <w:sz w:val="18"/>
                <w:szCs w:val="18"/>
              </w:rPr>
              <w:t>~180–220 € HT (estimé)</w:t>
            </w:r>
          </w:p>
        </w:tc>
      </w:tr>
      <w:tr w:rsidR="00E125D4" w14:paraId="1002520D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E1B92A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Disponibilité FR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897106" w14:textId="77777777" w:rsidR="00E125D4" w:rsidRDefault="00000000">
            <w:r>
              <w:rPr>
                <w:color w:val="265EA2"/>
                <w:sz w:val="18"/>
                <w:szCs w:val="18"/>
              </w:rPr>
              <w:t>Revendeurs spécialisés laverie</w:t>
            </w:r>
          </w:p>
        </w:tc>
        <w:tc>
          <w:tcPr>
            <w:tcW w:w="32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C1DB2F" w14:textId="77777777" w:rsidR="00E125D4" w:rsidRDefault="00000000">
            <w:r>
              <w:rPr>
                <w:color w:val="005C33"/>
                <w:sz w:val="18"/>
                <w:szCs w:val="18"/>
              </w:rPr>
              <w:t>Revendeurs blanchisserie / AMS</w:t>
            </w:r>
          </w:p>
        </w:tc>
      </w:tr>
    </w:tbl>
    <w:p w14:paraId="44126423" w14:textId="77777777" w:rsidR="00E125D4" w:rsidRDefault="00E125D4">
      <w:pPr>
        <w:spacing w:before="300"/>
      </w:pPr>
    </w:p>
    <w:p w14:paraId="10985B06" w14:textId="77777777" w:rsidR="00E125D4" w:rsidRDefault="00000000">
      <w:pPr>
        <w:spacing w:after="120"/>
      </w:pPr>
      <w:r>
        <w:rPr>
          <w:b/>
          <w:bCs/>
          <w:color w:val="1A1A2E"/>
          <w:sz w:val="26"/>
          <w:szCs w:val="26"/>
        </w:rPr>
        <w:t>SYNTHÈSE — Points forts de chaque produit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125D4" w14:paraId="5B3EFAE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265EA2"/>
              <w:left w:val="single" w:sz="4" w:space="0" w:color="265EA2"/>
              <w:bottom w:val="single" w:sz="4" w:space="0" w:color="265EA2"/>
              <w:right w:val="single" w:sz="4" w:space="0" w:color="265EA2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FE8B385" w14:textId="77777777" w:rsidR="00E125D4" w:rsidRDefault="00000000">
            <w:r>
              <w:rPr>
                <w:b/>
                <w:bCs/>
                <w:color w:val="FFFFFF"/>
                <w:sz w:val="21"/>
                <w:szCs w:val="21"/>
              </w:rPr>
              <w:t>INJECTA NK.TL 250 — Points forts</w:t>
            </w:r>
          </w:p>
        </w:tc>
        <w:tc>
          <w:tcPr>
            <w:tcW w:w="4680" w:type="dxa"/>
            <w:tcBorders>
              <w:top w:val="single" w:sz="4" w:space="0" w:color="007A45"/>
              <w:left w:val="single" w:sz="4" w:space="0" w:color="007A45"/>
              <w:bottom w:val="single" w:sz="4" w:space="0" w:color="007A45"/>
              <w:right w:val="single" w:sz="4" w:space="0" w:color="007A45"/>
            </w:tcBorders>
            <w:shd w:val="clear" w:color="auto" w:fill="007A4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3BD3F3" w14:textId="77777777" w:rsidR="00E125D4" w:rsidRDefault="00000000">
            <w:r>
              <w:rPr>
                <w:b/>
                <w:bCs/>
                <w:color w:val="FFFFFF"/>
                <w:sz w:val="21"/>
                <w:szCs w:val="21"/>
              </w:rPr>
              <w:t>SEKO WashBasic L — Points forts</w:t>
            </w:r>
          </w:p>
        </w:tc>
      </w:tr>
      <w:tr w:rsidR="00E125D4" w14:paraId="65CEEEA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A2D3449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Protection mot de passe</w:t>
            </w:r>
          </w:p>
          <w:p w14:paraId="533B945C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Adapté aux liquides visqueux</w:t>
            </w:r>
          </w:p>
          <w:p w14:paraId="2FB75DF9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Alarme surcharge + gestion redémarrage</w:t>
            </w:r>
          </w:p>
          <w:p w14:paraId="289CD70D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Filtre trigger fixe 5s fiable</w:t>
            </w:r>
          </w:p>
          <w:p w14:paraId="23F2CD0A" w14:textId="77777777" w:rsidR="00E125D4" w:rsidRDefault="00000000">
            <w:r>
              <w:rPr>
                <w:color w:val="000000"/>
                <w:sz w:val="19"/>
                <w:szCs w:val="19"/>
              </w:rPr>
              <w:t>✔  Kit installation complet fourni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B0BEC4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Roulement à billes = durée vie accrue</w:t>
            </w:r>
          </w:p>
          <w:p w14:paraId="7B933FA3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5 W — très économe</w:t>
            </w:r>
          </w:p>
          <w:p w14:paraId="5AFD59A2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Trigger universel 12 Vdc–240 Vac</w:t>
            </w:r>
          </w:p>
          <w:p w14:paraId="44647AA3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✔  Tube ultra-simple à remplacer</w:t>
            </w:r>
          </w:p>
          <w:p w14:paraId="5DC19070" w14:textId="77777777" w:rsidR="00E125D4" w:rsidRDefault="00000000">
            <w:r>
              <w:rPr>
                <w:color w:val="000000"/>
                <w:sz w:val="19"/>
                <w:szCs w:val="19"/>
              </w:rPr>
              <w:t>✔  Machine cible clairement définie</w:t>
            </w:r>
          </w:p>
        </w:tc>
      </w:tr>
    </w:tbl>
    <w:p w14:paraId="4EA57D70" w14:textId="77777777" w:rsidR="00E125D4" w:rsidRDefault="00E125D4">
      <w:pPr>
        <w:spacing w:before="280"/>
      </w:pPr>
    </w:p>
    <w:p w14:paraId="3DCA218E" w14:textId="77777777" w:rsidR="00E125D4" w:rsidRDefault="00000000">
      <w:pPr>
        <w:spacing w:after="120"/>
      </w:pPr>
      <w:r>
        <w:rPr>
          <w:b/>
          <w:bCs/>
          <w:color w:val="1A1A2E"/>
          <w:sz w:val="26"/>
          <w:szCs w:val="26"/>
        </w:rPr>
        <w:t>RECOMMANDATION D'USAGE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125D4" w14:paraId="12C6326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E7625B2" w14:textId="77777777" w:rsidR="00E125D4" w:rsidRDefault="00000000">
            <w:pPr>
              <w:spacing w:after="80"/>
            </w:pPr>
            <w:r>
              <w:rPr>
                <w:b/>
                <w:bCs/>
                <w:color w:val="265EA2"/>
                <w:sz w:val="20"/>
                <w:szCs w:val="20"/>
              </w:rPr>
              <w:t>Choisir INJECTA NK.TL 250 si :</w:t>
            </w:r>
          </w:p>
          <w:p w14:paraId="6590E0B9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• Produits à haute viscosité</w:t>
            </w:r>
          </w:p>
          <w:p w14:paraId="020A08DB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• Sécurisation des réglages (mot de passe)</w:t>
            </w:r>
          </w:p>
          <w:p w14:paraId="56025F65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• Trigger 220 Vac uniquement</w:t>
            </w:r>
          </w:p>
          <w:p w14:paraId="34129B7B" w14:textId="77777777" w:rsidR="00E125D4" w:rsidRDefault="00000000">
            <w:r>
              <w:rPr>
                <w:color w:val="000000"/>
                <w:sz w:val="19"/>
                <w:szCs w:val="19"/>
              </w:rPr>
              <w:t>• Budget ~250 € HT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E39CD8" w14:textId="77777777" w:rsidR="00E125D4" w:rsidRDefault="00000000">
            <w:pPr>
              <w:spacing w:after="80"/>
            </w:pPr>
            <w:r>
              <w:rPr>
                <w:b/>
                <w:bCs/>
                <w:color w:val="005C33"/>
                <w:sz w:val="20"/>
                <w:szCs w:val="20"/>
              </w:rPr>
              <w:t>Choisir SEKO WashBasic L si :</w:t>
            </w:r>
          </w:p>
          <w:p w14:paraId="5F04D82B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• Machine OPL ≤ 30 kg, trigger basse tension</w:t>
            </w:r>
          </w:p>
          <w:p w14:paraId="57E5D152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• Priorité à la longévité (roulement à billes)</w:t>
            </w:r>
          </w:p>
          <w:p w14:paraId="269C1F9E" w14:textId="77777777" w:rsidR="00E125D4" w:rsidRDefault="00000000">
            <w:pPr>
              <w:spacing w:after="50"/>
            </w:pPr>
            <w:r>
              <w:rPr>
                <w:color w:val="000000"/>
                <w:sz w:val="19"/>
                <w:szCs w:val="19"/>
              </w:rPr>
              <w:t>• Budget serré / contrainte énergie</w:t>
            </w:r>
          </w:p>
          <w:p w14:paraId="4E75A84B" w14:textId="77777777" w:rsidR="00E125D4" w:rsidRDefault="00000000">
            <w:r>
              <w:rPr>
                <w:color w:val="000000"/>
                <w:sz w:val="19"/>
                <w:szCs w:val="19"/>
              </w:rPr>
              <w:t>• Remplacement tube prévisible/fréquent</w:t>
            </w:r>
          </w:p>
        </w:tc>
      </w:tr>
    </w:tbl>
    <w:p w14:paraId="5888FF4C" w14:textId="77777777" w:rsidR="00E125D4" w:rsidRDefault="00000000">
      <w:r>
        <w:br/>
      </w:r>
    </w:p>
    <w:p w14:paraId="1AB6EAF1" w14:textId="77777777" w:rsidR="00E125D4" w:rsidRDefault="00000000">
      <w:pPr>
        <w:spacing w:after="50"/>
        <w:jc w:val="center"/>
      </w:pPr>
      <w:r>
        <w:rPr>
          <w:b/>
          <w:bCs/>
          <w:color w:val="1A1A2E"/>
          <w:sz w:val="38"/>
          <w:szCs w:val="38"/>
        </w:rPr>
        <w:t>CONTRAINTES DE LONGUEUR DE FLEXIBLE</w:t>
      </w:r>
    </w:p>
    <w:p w14:paraId="765FDB57" w14:textId="77777777" w:rsidR="00E125D4" w:rsidRDefault="00000000">
      <w:pPr>
        <w:spacing w:after="30"/>
        <w:jc w:val="center"/>
      </w:pPr>
      <w:r>
        <w:rPr>
          <w:color w:val="666666"/>
          <w:sz w:val="21"/>
          <w:szCs w:val="21"/>
        </w:rPr>
        <w:t>Applicable aux deux modèles — Injecta NK.TL 250 &amp; Seko WashBasic 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125D4" w14:paraId="33C8791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265EA2"/>
              <w:left w:val="single" w:sz="4" w:space="0" w:color="265EA2"/>
              <w:bottom w:val="single" w:sz="4" w:space="0" w:color="265EA2"/>
              <w:right w:val="single" w:sz="4" w:space="0" w:color="265EA2"/>
            </w:tcBorders>
            <w:shd w:val="clear" w:color="auto" w:fill="265EA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96DC" w14:textId="77777777" w:rsidR="00E125D4" w:rsidRDefault="00000000">
            <w:r>
              <w:rPr>
                <w:color w:val="000000"/>
                <w:sz w:val="6"/>
                <w:szCs w:val="6"/>
              </w:rPr>
              <w:lastRenderedPageBreak/>
              <w:t xml:space="preserve"> </w:t>
            </w:r>
          </w:p>
        </w:tc>
        <w:tc>
          <w:tcPr>
            <w:tcW w:w="4680" w:type="dxa"/>
            <w:tcBorders>
              <w:top w:val="single" w:sz="4" w:space="0" w:color="007A45"/>
              <w:left w:val="single" w:sz="4" w:space="0" w:color="007A45"/>
              <w:bottom w:val="single" w:sz="4" w:space="0" w:color="007A45"/>
              <w:right w:val="single" w:sz="4" w:space="0" w:color="007A45"/>
            </w:tcBorders>
            <w:shd w:val="clear" w:color="auto" w:fill="007A4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524E" w14:textId="77777777" w:rsidR="00E125D4" w:rsidRDefault="00000000">
            <w:r>
              <w:rPr>
                <w:color w:val="000000"/>
                <w:sz w:val="6"/>
                <w:szCs w:val="6"/>
              </w:rPr>
              <w:t xml:space="preserve"> </w:t>
            </w:r>
          </w:p>
        </w:tc>
      </w:tr>
    </w:tbl>
    <w:p w14:paraId="2CDB3443" w14:textId="77777777" w:rsidR="00E125D4" w:rsidRDefault="00E125D4">
      <w:pPr>
        <w:spacing w:before="160"/>
      </w:pPr>
    </w:p>
    <w:p w14:paraId="7070C94D" w14:textId="77777777" w:rsidR="00E125D4" w:rsidRDefault="00000000">
      <w:pPr>
        <w:spacing w:after="120"/>
      </w:pPr>
      <w:r>
        <w:rPr>
          <w:color w:val="000000"/>
          <w:sz w:val="20"/>
          <w:szCs w:val="20"/>
        </w:rPr>
        <w:t xml:space="preserve">Ces pompes doseuses de blanchisserie n'imposent pas de limite fixe de longueur de flexible, mais des </w:t>
      </w:r>
      <w:r>
        <w:rPr>
          <w:b/>
          <w:bCs/>
          <w:color w:val="265EA2"/>
          <w:sz w:val="20"/>
          <w:szCs w:val="20"/>
        </w:rPr>
        <w:t>contraintes physiques précises</w:t>
      </w:r>
      <w:r>
        <w:rPr>
          <w:color w:val="000000"/>
          <w:sz w:val="20"/>
          <w:szCs w:val="20"/>
        </w:rPr>
        <w:t xml:space="preserve"> régissent la longueur maximale efficace côté aspiration et refoulement. Tout dépassement dégrade la précision du dosage ou provoque un désamorçage.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25D4" w14:paraId="189DE3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F5C400"/>
              <w:left w:val="single" w:sz="8" w:space="0" w:color="F5C400"/>
              <w:bottom w:val="single" w:sz="8" w:space="0" w:color="F5C400"/>
              <w:right w:val="single" w:sz="8" w:space="0" w:color="F5C400"/>
            </w:tcBorders>
            <w:shd w:val="clear" w:color="auto" w:fill="FFF8E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E77C72" w14:textId="77777777" w:rsidR="00E125D4" w:rsidRDefault="00000000">
            <w:pPr>
              <w:spacing w:before="60" w:after="60"/>
            </w:pPr>
            <w:r>
              <w:rPr>
                <w:b/>
                <w:bCs/>
                <w:color w:val="7A5800"/>
                <w:sz w:val="19"/>
                <w:szCs w:val="19"/>
              </w:rPr>
              <w:t xml:space="preserve">⚠  ATTENTION : </w:t>
            </w:r>
            <w:r>
              <w:rPr>
                <w:color w:val="7A5800"/>
                <w:sz w:val="19"/>
                <w:szCs w:val="19"/>
              </w:rPr>
              <w:t>Toute modification de longueur de flexible impose un recalibrage du dosage. La résistance accrue du circuit modifie le volume effectivement injecté à chaque cycle.</w:t>
            </w:r>
          </w:p>
        </w:tc>
      </w:tr>
    </w:tbl>
    <w:p w14:paraId="7C2AA768" w14:textId="77777777" w:rsidR="00E125D4" w:rsidRDefault="00E125D4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3180"/>
        <w:gridCol w:w="3580"/>
      </w:tblGrid>
      <w:tr w:rsidR="00E125D4" w14:paraId="728E99D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4" w:space="0" w:color="1A1A2E"/>
              <w:left w:val="single" w:sz="4" w:space="0" w:color="1A1A2E"/>
              <w:bottom w:val="single" w:sz="4" w:space="0" w:color="1A1A2E"/>
              <w:right w:val="single" w:sz="4" w:space="0" w:color="1A1A2E"/>
            </w:tcBorders>
            <w:shd w:val="clear" w:color="auto" w:fill="1A1A2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B6546AF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Paramètre</w:t>
            </w:r>
          </w:p>
        </w:tc>
        <w:tc>
          <w:tcPr>
            <w:tcW w:w="3180" w:type="dxa"/>
            <w:tcBorders>
              <w:top w:val="single" w:sz="4" w:space="0" w:color="265EA2"/>
              <w:left w:val="single" w:sz="4" w:space="0" w:color="265EA2"/>
              <w:bottom w:val="single" w:sz="4" w:space="0" w:color="265EA2"/>
              <w:right w:val="single" w:sz="4" w:space="0" w:color="265EA2"/>
            </w:tcBorders>
            <w:shd w:val="clear" w:color="auto" w:fill="265EA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554B77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Valeur / Limite</w:t>
            </w:r>
          </w:p>
        </w:tc>
        <w:tc>
          <w:tcPr>
            <w:tcW w:w="3580" w:type="dxa"/>
            <w:tcBorders>
              <w:top w:val="single" w:sz="4" w:space="0" w:color="007A45"/>
              <w:left w:val="single" w:sz="4" w:space="0" w:color="007A45"/>
              <w:bottom w:val="single" w:sz="4" w:space="0" w:color="007A45"/>
              <w:right w:val="single" w:sz="4" w:space="0" w:color="007A45"/>
            </w:tcBorders>
            <w:shd w:val="clear" w:color="auto" w:fill="007A45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3CEE4C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Impact si dépassé</w:t>
            </w:r>
          </w:p>
        </w:tc>
      </w:tr>
      <w:tr w:rsidR="00E125D4" w14:paraId="7216E2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3B000AD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CÔTÉ ASPIRATION (bidon → pompe)</w:t>
            </w:r>
          </w:p>
        </w:tc>
      </w:tr>
      <w:tr w:rsidR="00E125D4" w14:paraId="3E99298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2FE6F7F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Hauteur géodésique max.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085C64" w14:textId="77777777" w:rsidR="00E125D4" w:rsidRDefault="00000000">
            <w:r>
              <w:rPr>
                <w:color w:val="265EA2"/>
                <w:sz w:val="18"/>
                <w:szCs w:val="18"/>
              </w:rPr>
              <w:t>≤ 2–3 m (lessive épaisse) ≤ 5 m (liquide fluide)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9CD288B" w14:textId="77777777" w:rsidR="00E125D4" w:rsidRDefault="00000000">
            <w:r>
              <w:rPr>
                <w:color w:val="005C33"/>
                <w:sz w:val="18"/>
                <w:szCs w:val="18"/>
              </w:rPr>
              <w:t>Perte d'amorçage, dosage irrégulier</w:t>
            </w:r>
          </w:p>
        </w:tc>
      </w:tr>
      <w:tr w:rsidR="00E125D4" w14:paraId="789668C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DAC908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Longueur horizontale max.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5EF918" w14:textId="77777777" w:rsidR="00E125D4" w:rsidRDefault="00000000">
            <w:r>
              <w:rPr>
                <w:color w:val="265EA2"/>
                <w:sz w:val="18"/>
                <w:szCs w:val="18"/>
              </w:rPr>
              <w:t>≤ 4–5 m en Ø 4×6 ou 6×10 mm (limite physique ; ≤ 3 m recommandé en installation — cf. guide)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86E89B" w14:textId="77777777" w:rsidR="00E125D4" w:rsidRDefault="00000000">
            <w:r>
              <w:rPr>
                <w:color w:val="005C33"/>
                <w:sz w:val="18"/>
                <w:szCs w:val="18"/>
              </w:rPr>
              <w:t>Résistance accrue → débit réduit</w:t>
            </w:r>
          </w:p>
        </w:tc>
      </w:tr>
      <w:tr w:rsidR="00E125D4" w14:paraId="085D6AF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3FB99F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Équivalence coude 90°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0C0DC4E" w14:textId="77777777" w:rsidR="00E125D4" w:rsidRDefault="00000000">
            <w:r>
              <w:rPr>
                <w:color w:val="265EA2"/>
                <w:sz w:val="18"/>
                <w:szCs w:val="18"/>
              </w:rPr>
              <w:t>≈ 0,5 m de tube droit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D08A7C" w14:textId="77777777" w:rsidR="00E125D4" w:rsidRDefault="00000000">
            <w:r>
              <w:rPr>
                <w:color w:val="005C33"/>
                <w:sz w:val="18"/>
                <w:szCs w:val="18"/>
              </w:rPr>
              <w:t>Limiter à 2–3 coudes max.</w:t>
            </w:r>
          </w:p>
        </w:tc>
      </w:tr>
      <w:tr w:rsidR="00E125D4" w14:paraId="55F9534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DDA794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Diamètre mini tube asp.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72996F" w14:textId="77777777" w:rsidR="00E125D4" w:rsidRDefault="00000000">
            <w:r>
              <w:rPr>
                <w:color w:val="265EA2"/>
                <w:sz w:val="18"/>
                <w:szCs w:val="18"/>
              </w:rPr>
              <w:t>≥ Ø raccord pompe (4 ou 6 mm int.)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74E170" w14:textId="77777777" w:rsidR="00E125D4" w:rsidRDefault="00000000">
            <w:r>
              <w:rPr>
                <w:color w:val="005C33"/>
                <w:sz w:val="18"/>
                <w:szCs w:val="18"/>
              </w:rPr>
              <w:t>Cavitation, perte de précision</w:t>
            </w:r>
          </w:p>
        </w:tc>
      </w:tr>
      <w:tr w:rsidR="00E125D4" w14:paraId="710A1FD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FDA8D2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Flexible fourni (Injecta)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6425B7B" w14:textId="77777777" w:rsidR="00E125D4" w:rsidRDefault="00000000">
            <w:r>
              <w:rPr>
                <w:color w:val="265EA2"/>
                <w:sz w:val="18"/>
                <w:szCs w:val="18"/>
              </w:rPr>
              <w:t>4 m · Ø 8×12 mm inclus d'origine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ABC3356" w14:textId="77777777" w:rsidR="00E125D4" w:rsidRDefault="00000000">
            <w:r>
              <w:rPr>
                <w:color w:val="005C33"/>
                <w:sz w:val="18"/>
                <w:szCs w:val="18"/>
              </w:rPr>
              <w:t>Ne pas rallonger sans recalibrage</w:t>
            </w:r>
          </w:p>
        </w:tc>
      </w:tr>
      <w:tr w:rsidR="00E125D4" w14:paraId="0823284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7369E5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Flexible fourni (Seko)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2B24F48" w14:textId="77777777" w:rsidR="00E125D4" w:rsidRDefault="00000000">
            <w:r>
              <w:rPr>
                <w:color w:val="265EA2"/>
                <w:sz w:val="18"/>
                <w:szCs w:val="18"/>
              </w:rPr>
              <w:t>Tube Sekoflex propriétaire court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9855DE" w14:textId="77777777" w:rsidR="00E125D4" w:rsidRDefault="00000000">
            <w:r>
              <w:rPr>
                <w:color w:val="005C33"/>
                <w:sz w:val="18"/>
                <w:szCs w:val="18"/>
              </w:rPr>
              <w:t>Extension non recommandée par Seko</w:t>
            </w:r>
          </w:p>
        </w:tc>
      </w:tr>
      <w:tr w:rsidR="00E125D4" w14:paraId="74D553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7CBE9CE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CÔTÉ REFOULEMENT (pompe → machine)</w:t>
            </w:r>
          </w:p>
        </w:tc>
      </w:tr>
      <w:tr w:rsidR="00E125D4" w14:paraId="01898C4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EDB93D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Longueur max. recommandée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8E827C2" w14:textId="77777777" w:rsidR="00E125D4" w:rsidRDefault="00000000">
            <w:r>
              <w:rPr>
                <w:color w:val="265EA2"/>
                <w:sz w:val="18"/>
                <w:szCs w:val="18"/>
              </w:rPr>
              <w:t>≤ 3–4 m pour maintenir la précision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4A2C12" w14:textId="77777777" w:rsidR="00E125D4" w:rsidRDefault="00000000">
            <w:r>
              <w:rPr>
                <w:color w:val="005C33"/>
                <w:sz w:val="18"/>
                <w:szCs w:val="18"/>
              </w:rPr>
              <w:t>Sur-pression → dosage erroné</w:t>
            </w:r>
          </w:p>
        </w:tc>
      </w:tr>
      <w:tr w:rsidR="00E125D4" w14:paraId="6680A83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D73C30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Pression max. admissible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02CC05A" w14:textId="77777777" w:rsidR="00E125D4" w:rsidRDefault="00000000">
            <w:r>
              <w:rPr>
                <w:color w:val="265EA2"/>
                <w:sz w:val="18"/>
                <w:szCs w:val="18"/>
              </w:rPr>
              <w:t>0,1 bar (WashBasic L) / ~1 bar (NK.TL)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FDC038A" w14:textId="77777777" w:rsidR="00E125D4" w:rsidRDefault="00000000">
            <w:r>
              <w:rPr>
                <w:color w:val="005C33"/>
                <w:sz w:val="18"/>
                <w:szCs w:val="18"/>
              </w:rPr>
              <w:t>Rupture tube ou désamorçage</w:t>
            </w:r>
          </w:p>
        </w:tc>
      </w:tr>
      <w:tr w:rsidR="00E125D4" w14:paraId="33DE050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0C2881E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Hauteur de refoulement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1ECD8F0" w14:textId="77777777" w:rsidR="00E125D4" w:rsidRDefault="00000000">
            <w:r>
              <w:rPr>
                <w:color w:val="265EA2"/>
                <w:sz w:val="18"/>
                <w:szCs w:val="18"/>
              </w:rPr>
              <w:t>≤ 1 m en usage standard blanchisserie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64B5A90" w14:textId="77777777" w:rsidR="00E125D4" w:rsidRDefault="00000000">
            <w:r>
              <w:rPr>
                <w:color w:val="005C33"/>
                <w:sz w:val="18"/>
                <w:szCs w:val="18"/>
              </w:rPr>
              <w:t>Résistance accrue, imprécision</w:t>
            </w:r>
          </w:p>
        </w:tc>
      </w:tr>
      <w:tr w:rsidR="00E125D4" w14:paraId="388BB3F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773B8A7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Coudes / restrictions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7FDA13" w14:textId="77777777" w:rsidR="00E125D4" w:rsidRDefault="00000000">
            <w:r>
              <w:rPr>
                <w:color w:val="265EA2"/>
                <w:sz w:val="18"/>
                <w:szCs w:val="18"/>
              </w:rPr>
              <w:t>Minimiser — tuyauterie souple obligatoire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DDEAF7" w14:textId="77777777" w:rsidR="00E125D4" w:rsidRDefault="00000000">
            <w:r>
              <w:rPr>
                <w:color w:val="005C33"/>
                <w:sz w:val="18"/>
                <w:szCs w:val="18"/>
              </w:rPr>
              <w:t>Pulsations, pertes de charge</w:t>
            </w:r>
          </w:p>
        </w:tc>
      </w:tr>
      <w:tr w:rsidR="00E125D4" w14:paraId="738F2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4" w:space="0" w:color="252525"/>
              <w:left w:val="single" w:sz="4" w:space="0" w:color="252525"/>
              <w:bottom w:val="single" w:sz="4" w:space="0" w:color="252525"/>
              <w:right w:val="single" w:sz="4" w:space="0" w:color="252525"/>
            </w:tcBorders>
            <w:shd w:val="clear" w:color="auto" w:fill="252525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283C0FA" w14:textId="77777777" w:rsidR="00E125D4" w:rsidRDefault="00000000">
            <w:r>
              <w:rPr>
                <w:b/>
                <w:bCs/>
                <w:color w:val="FFFFFF"/>
                <w:sz w:val="19"/>
                <w:szCs w:val="19"/>
              </w:rPr>
              <w:t>RÈGLES PRATIQUES D'INSTALLATION</w:t>
            </w:r>
          </w:p>
        </w:tc>
      </w:tr>
      <w:tr w:rsidR="00E125D4" w14:paraId="04CFA39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6A5371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Positionnement pompe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0FF223" w14:textId="77777777" w:rsidR="00E125D4" w:rsidRDefault="00000000">
            <w:r>
              <w:rPr>
                <w:color w:val="265EA2"/>
                <w:sz w:val="18"/>
                <w:szCs w:val="18"/>
              </w:rPr>
              <w:t>À proximité immédiate de la machine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C90B9E" w14:textId="77777777" w:rsidR="00E125D4" w:rsidRDefault="00000000">
            <w:r>
              <w:rPr>
                <w:color w:val="005C33"/>
                <w:sz w:val="18"/>
                <w:szCs w:val="18"/>
              </w:rPr>
              <w:t>Évite les longues lignes de refoulement</w:t>
            </w:r>
          </w:p>
        </w:tc>
      </w:tr>
      <w:tr w:rsidR="00E125D4" w14:paraId="512D3A2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C47123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Positionnement bidon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73520E9" w14:textId="77777777" w:rsidR="00E125D4" w:rsidRDefault="00000000">
            <w:r>
              <w:rPr>
                <w:color w:val="265EA2"/>
                <w:sz w:val="18"/>
                <w:szCs w:val="18"/>
              </w:rPr>
              <w:t>Idéalement en dessous ou au même niveau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3C5247" w14:textId="77777777" w:rsidR="00E125D4" w:rsidRDefault="00000000">
            <w:r>
              <w:rPr>
                <w:color w:val="005C33"/>
                <w:sz w:val="18"/>
                <w:szCs w:val="18"/>
              </w:rPr>
              <w:t>Facilite l'aspiration et l'amorçage</w:t>
            </w:r>
          </w:p>
        </w:tc>
      </w:tr>
      <w:tr w:rsidR="00E125D4" w14:paraId="6A46898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1C7ACD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Recalibrage après modif.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29FF0C1" w14:textId="77777777" w:rsidR="00E125D4" w:rsidRDefault="00000000">
            <w:r>
              <w:rPr>
                <w:color w:val="265EA2"/>
                <w:sz w:val="18"/>
                <w:szCs w:val="18"/>
              </w:rPr>
              <w:t>OBLIGATOIRE si longueur changée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E3CD45" w14:textId="77777777" w:rsidR="00E125D4" w:rsidRDefault="00000000">
            <w:r>
              <w:rPr>
                <w:color w:val="005C33"/>
                <w:sz w:val="18"/>
                <w:szCs w:val="18"/>
              </w:rPr>
              <w:t>Précision du dosage compromise sinon</w:t>
            </w:r>
          </w:p>
        </w:tc>
      </w:tr>
      <w:tr w:rsidR="00E125D4" w14:paraId="13F5EDB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F1732D3" w14:textId="77777777" w:rsidR="00E125D4" w:rsidRDefault="00000000">
            <w:r>
              <w:rPr>
                <w:b/>
                <w:bCs/>
                <w:color w:val="666666"/>
                <w:sz w:val="17"/>
                <w:szCs w:val="17"/>
              </w:rPr>
              <w:t>Contrôle périodique</w:t>
            </w:r>
          </w:p>
        </w:tc>
        <w:tc>
          <w:tcPr>
            <w:tcW w:w="3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0F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058B44" w14:textId="77777777" w:rsidR="00E125D4" w:rsidRDefault="00000000">
            <w:r>
              <w:rPr>
                <w:color w:val="265EA2"/>
                <w:sz w:val="18"/>
                <w:szCs w:val="18"/>
              </w:rPr>
              <w:t>Inspecter le tube interne tous les 6–12 mois</w:t>
            </w:r>
          </w:p>
        </w:tc>
        <w:tc>
          <w:tcPr>
            <w:tcW w:w="35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F5EE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7BC7589" w14:textId="77777777" w:rsidR="00E125D4" w:rsidRDefault="00000000">
            <w:r>
              <w:rPr>
                <w:color w:val="005C33"/>
                <w:sz w:val="18"/>
                <w:szCs w:val="18"/>
              </w:rPr>
              <w:t>Fissure invisible → fuites produit</w:t>
            </w:r>
          </w:p>
        </w:tc>
      </w:tr>
    </w:tbl>
    <w:p w14:paraId="5CACB947" w14:textId="77777777" w:rsidR="00E125D4" w:rsidRDefault="00E125D4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25D4" w14:paraId="3FFD50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7A45"/>
              <w:left w:val="single" w:sz="8" w:space="0" w:color="007A45"/>
              <w:bottom w:val="single" w:sz="8" w:space="0" w:color="007A45"/>
              <w:right w:val="single" w:sz="8" w:space="0" w:color="007A45"/>
            </w:tcBorders>
            <w:shd w:val="clear" w:color="auto" w:fill="F1ECE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4CBD0B" w14:textId="77777777" w:rsidR="00E125D4" w:rsidRDefault="00000000">
            <w:pPr>
              <w:spacing w:before="60" w:after="60"/>
            </w:pPr>
            <w:r>
              <w:rPr>
                <w:b/>
                <w:bCs/>
                <w:color w:val="1B5E20"/>
                <w:sz w:val="19"/>
                <w:szCs w:val="19"/>
              </w:rPr>
              <w:t xml:space="preserve">✔  BON À SAVOIR : </w:t>
            </w:r>
            <w:r>
              <w:rPr>
                <w:color w:val="1B5E20"/>
                <w:sz w:val="19"/>
                <w:szCs w:val="19"/>
              </w:rPr>
              <w:t>Les pompes péristaltiques sont auto-amorçantes et peuvent fonctionner à sec sans dommage — mais la hauteur d'aspiration reste physiquement limitée par la dépression que peut créer le tube interne (≈ 0,8–0,9 bar max).</w:t>
            </w:r>
          </w:p>
        </w:tc>
      </w:tr>
    </w:tbl>
    <w:p w14:paraId="7407E6DE" w14:textId="77777777" w:rsidR="00E125D4" w:rsidRDefault="00E125D4">
      <w:pPr>
        <w:spacing w:before="200"/>
      </w:pPr>
    </w:p>
    <w:p w14:paraId="6E30D4F2" w14:textId="77777777" w:rsidR="00E125D4" w:rsidRDefault="00000000">
      <w:pPr>
        <w:spacing w:after="120"/>
      </w:pPr>
      <w:r>
        <w:rPr>
          <w:b/>
          <w:bCs/>
          <w:color w:val="1A1A2E"/>
        </w:rPr>
        <w:t>SCHÉMA D'INSTALLATION TYPIQUE EN BLANCHISSERIE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125D4" w14:paraId="2279BE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2664352" w14:textId="77777777" w:rsidR="00E125D4" w:rsidRDefault="00000000">
            <w:pPr>
              <w:spacing w:before="60" w:after="40"/>
              <w:jc w:val="center"/>
            </w:pPr>
            <w:r>
              <w:rPr>
                <w:b/>
                <w:bCs/>
                <w:color w:val="265EA2"/>
                <w:sz w:val="19"/>
                <w:szCs w:val="19"/>
              </w:rPr>
              <w:lastRenderedPageBreak/>
              <w:t>[ BIDON PRODUIT ]</w:t>
            </w:r>
          </w:p>
          <w:p w14:paraId="083180ED" w14:textId="77777777" w:rsidR="00E125D4" w:rsidRDefault="00000000">
            <w:pPr>
              <w:spacing w:after="20"/>
              <w:jc w:val="center"/>
            </w:pPr>
            <w:r>
              <w:rPr>
                <w:i/>
                <w:iCs/>
                <w:color w:val="666666"/>
                <w:sz w:val="17"/>
                <w:szCs w:val="17"/>
              </w:rPr>
              <w:t>↓  Tube aspiration  Ø 6×10 mm  ·  max 3 m  ·  pente descendante recommandée</w:t>
            </w:r>
          </w:p>
          <w:p w14:paraId="6E2BB94B" w14:textId="77777777" w:rsidR="00E125D4" w:rsidRDefault="00000000">
            <w:pPr>
              <w:spacing w:after="40"/>
              <w:jc w:val="center"/>
            </w:pPr>
            <w:r>
              <w:rPr>
                <w:b/>
                <w:bCs/>
                <w:color w:val="265EA2"/>
                <w:sz w:val="19"/>
                <w:szCs w:val="19"/>
              </w:rPr>
              <w:t>[ POMPE DOSEUSE — montée au mur à hauteur d'œil ]</w:t>
            </w:r>
          </w:p>
          <w:p w14:paraId="1E70711A" w14:textId="77777777" w:rsidR="00E125D4" w:rsidRDefault="00000000">
            <w:pPr>
              <w:spacing w:after="20"/>
              <w:jc w:val="center"/>
            </w:pPr>
            <w:r>
              <w:rPr>
                <w:i/>
                <w:iCs/>
                <w:color w:val="666666"/>
                <w:sz w:val="17"/>
                <w:szCs w:val="17"/>
              </w:rPr>
              <w:t>↓  Tube refoulement  Ø 4×6 mm  ·  max 2–3 m  ·  injection directe machine</w:t>
            </w:r>
          </w:p>
          <w:p w14:paraId="5AAFB9DA" w14:textId="77777777" w:rsidR="00E125D4" w:rsidRDefault="00000000">
            <w:pPr>
              <w:spacing w:after="60"/>
              <w:jc w:val="center"/>
            </w:pPr>
            <w:r>
              <w:rPr>
                <w:b/>
                <w:bCs/>
                <w:color w:val="007A45"/>
                <w:sz w:val="19"/>
                <w:szCs w:val="19"/>
              </w:rPr>
              <w:t>[ LAVE-LINGE PROFESSIONNEL ]</w:t>
            </w:r>
          </w:p>
        </w:tc>
      </w:tr>
    </w:tbl>
    <w:p w14:paraId="337B1617" w14:textId="77777777" w:rsidR="00E125D4" w:rsidRDefault="00E125D4">
      <w:pPr>
        <w:spacing w:before="200"/>
      </w:pPr>
    </w:p>
    <w:p w14:paraId="140B2F26" w14:textId="77777777" w:rsidR="00E125D4" w:rsidRDefault="00000000">
      <w:pPr>
        <w:spacing w:after="50"/>
      </w:pPr>
      <w:r>
        <w:rPr>
          <w:b/>
          <w:bCs/>
          <w:color w:val="666666"/>
          <w:sz w:val="17"/>
          <w:szCs w:val="17"/>
        </w:rPr>
        <w:t>Sources vérifiées :</w:t>
      </w:r>
    </w:p>
    <w:p w14:paraId="0C1C8087" w14:textId="77777777" w:rsidR="00E125D4" w:rsidRDefault="00000000">
      <w:r>
        <w:rPr>
          <w:i/>
          <w:iCs/>
          <w:color w:val="666666"/>
          <w:sz w:val="16"/>
          <w:szCs w:val="16"/>
        </w:rPr>
        <w:t>azurconceptblanchisserie.fr · france-lessive.fr · h2olav.fr · seko.com · materiel-blanchisserie.com · webstaurantstore.com · blue-white.com · albinpump.com · 1h2o3.com · prominent.fr</w:t>
      </w:r>
    </w:p>
    <w:sectPr w:rsidR="00E125D4">
      <w:footerReference w:type="default" r:id="rId10"/>
      <w:pgSz w:w="12240" w:h="15840"/>
      <w:pgMar w:top="1080" w:right="900" w:bottom="1080" w:left="900" w:header="708" w:footer="708" w:gutter="0"/>
      <w:cols w:space="720"/>
      <w:docGrid w:linePitch="360"/>
      <w:headerReference w:type="default" r:id="rId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B60D" w14:textId="77777777" w:rsidR="00B05820" w:rsidRDefault="00B05820">
      <w:r>
        <w:separator/>
      </w:r>
    </w:p>
  </w:endnote>
  <w:endnote w:type="continuationSeparator" w:id="0">
    <w:p w14:paraId="4A1949ED" w14:textId="77777777" w:rsidR="00B05820" w:rsidRDefault="00B0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295A" w14:textId="77777777" w:rsidR="00E125D4" w:rsidRDefault="00000000">
    <w:pPr>
      <w:pBdr>
        <w:top w:val="single" w:sz="4" w:space="1" w:color="CCCCCC"/>
      </w:pBdr>
      <w:spacing w:before="80"/>
      <w:jc w:val="center"/>
    </w:pPr>
    <w:r>
      <w:rPr>
        <w:color w:val="666666"/>
        <w:sz w:val="16"/>
        <w:szCs w:val="16"/>
      </w:rPr>
      <w:t xml:space="preserve">Document du 19 mars 2026  ·  Sources vérifiées : Injecta / Seko / revendeurs FR  ·  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7E2136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5C30" w14:textId="77777777" w:rsidR="00B05820" w:rsidRDefault="00B05820">
      <w:r>
        <w:separator/>
      </w:r>
    </w:p>
  </w:footnote>
  <w:footnote w:type="continuationSeparator" w:id="0">
    <w:p w14:paraId="03D54EEF" w14:textId="77777777" w:rsidR="00B05820" w:rsidRDefault="00B0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4A3F"/>
    <w:multiLevelType w:val="hybridMultilevel"/>
    <w:tmpl w:val="3AE82A7E"/>
    <w:lvl w:ilvl="0" w:tplc="9782EB7A">
      <w:start w:val="1"/>
      <w:numFmt w:val="bullet"/>
      <w:lvlText w:val="●"/>
      <w:lvlJc w:val="left"/>
      <w:pPr>
        <w:ind w:left="720" w:hanging="360"/>
      </w:pPr>
    </w:lvl>
    <w:lvl w:ilvl="1" w:tplc="6166E248">
      <w:start w:val="1"/>
      <w:numFmt w:val="bullet"/>
      <w:lvlText w:val="○"/>
      <w:lvlJc w:val="left"/>
      <w:pPr>
        <w:ind w:left="1440" w:hanging="360"/>
      </w:pPr>
    </w:lvl>
    <w:lvl w:ilvl="2" w:tplc="5EA2D9FE">
      <w:start w:val="1"/>
      <w:numFmt w:val="bullet"/>
      <w:lvlText w:val="■"/>
      <w:lvlJc w:val="left"/>
      <w:pPr>
        <w:ind w:left="2160" w:hanging="360"/>
      </w:pPr>
    </w:lvl>
    <w:lvl w:ilvl="3" w:tplc="953E1380">
      <w:start w:val="1"/>
      <w:numFmt w:val="bullet"/>
      <w:lvlText w:val="●"/>
      <w:lvlJc w:val="left"/>
      <w:pPr>
        <w:ind w:left="2880" w:hanging="360"/>
      </w:pPr>
    </w:lvl>
    <w:lvl w:ilvl="4" w:tplc="553444E2">
      <w:start w:val="1"/>
      <w:numFmt w:val="bullet"/>
      <w:lvlText w:val="○"/>
      <w:lvlJc w:val="left"/>
      <w:pPr>
        <w:ind w:left="3600" w:hanging="360"/>
      </w:pPr>
    </w:lvl>
    <w:lvl w:ilvl="5" w:tplc="02E43926">
      <w:start w:val="1"/>
      <w:numFmt w:val="bullet"/>
      <w:lvlText w:val="■"/>
      <w:lvlJc w:val="left"/>
      <w:pPr>
        <w:ind w:left="4320" w:hanging="360"/>
      </w:pPr>
    </w:lvl>
    <w:lvl w:ilvl="6" w:tplc="CD5488A4">
      <w:start w:val="1"/>
      <w:numFmt w:val="bullet"/>
      <w:lvlText w:val="●"/>
      <w:lvlJc w:val="left"/>
      <w:pPr>
        <w:ind w:left="5040" w:hanging="360"/>
      </w:pPr>
    </w:lvl>
    <w:lvl w:ilvl="7" w:tplc="5C56CA8A">
      <w:start w:val="1"/>
      <w:numFmt w:val="bullet"/>
      <w:lvlText w:val="●"/>
      <w:lvlJc w:val="left"/>
      <w:pPr>
        <w:ind w:left="5760" w:hanging="360"/>
      </w:pPr>
    </w:lvl>
    <w:lvl w:ilvl="8" w:tplc="B90EEEC4">
      <w:start w:val="1"/>
      <w:numFmt w:val="bullet"/>
      <w:lvlText w:val="●"/>
      <w:lvlJc w:val="left"/>
      <w:pPr>
        <w:ind w:left="6480" w:hanging="360"/>
      </w:pPr>
    </w:lvl>
  </w:abstractNum>
  <w:num w:numId="1" w16cid:durableId="15836388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D4"/>
    <w:rsid w:val="00352BE8"/>
    <w:rsid w:val="007E2136"/>
    <w:rsid w:val="00B05820"/>
    <w:rsid w:val="00E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761B6A"/>
  <w15:docId w15:val="{E9ABDFF7-EE69-F846-9A2D-54A5E08C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22"/>
        <w:szCs w:val="22"/>
        <w:lang w:val="fr-I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65EA2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65EA2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265EA2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65EA2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65EA2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265EA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265EA2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13" Type="http://schemas.openxmlformats.org/officeDocument/2006/relationships/header" Target="header1.xml" 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Helvetic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Helvetica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Jules Jules</cp:lastModifiedBy>
  <cp:revision>2</cp:revision>
  <dcterms:created xsi:type="dcterms:W3CDTF">2026-03-19T19:31:00Z</dcterms:created>
  <dcterms:modified xsi:type="dcterms:W3CDTF">2026-03-19T19:31:00Z</dcterms:modified>
</cp:coreProperties>
</file>